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769" w:rsidRPr="00F37D98" w:rsidRDefault="00BF74F9" w:rsidP="004B0769">
      <w:pPr>
        <w:pStyle w:val="CRCoverPage"/>
        <w:tabs>
          <w:tab w:val="right" w:pos="9639"/>
        </w:tabs>
        <w:spacing w:after="0"/>
        <w:jc w:val="both"/>
        <w:rPr>
          <w:rFonts w:eastAsiaTheme="minorEastAsia"/>
          <w:b/>
          <w:sz w:val="22"/>
          <w:szCs w:val="22"/>
          <w:lang w:eastAsia="zh-CN"/>
        </w:rPr>
      </w:pPr>
      <w:r>
        <w:rPr>
          <w:b/>
          <w:sz w:val="22"/>
          <w:szCs w:val="22"/>
        </w:rPr>
        <w:t xml:space="preserve">3GPP TSG RAN WG1 </w:t>
      </w:r>
      <w:r w:rsidR="004B0769" w:rsidRPr="007004D3">
        <w:rPr>
          <w:b/>
          <w:sz w:val="22"/>
          <w:szCs w:val="22"/>
        </w:rPr>
        <w:t>Meeting</w:t>
      </w:r>
      <w:r>
        <w:rPr>
          <w:b/>
          <w:sz w:val="22"/>
          <w:szCs w:val="22"/>
        </w:rPr>
        <w:t xml:space="preserve"> #88</w:t>
      </w:r>
      <w:r w:rsidR="00845636">
        <w:rPr>
          <w:rFonts w:eastAsiaTheme="minorEastAsia" w:hint="eastAsia"/>
          <w:b/>
          <w:sz w:val="22"/>
          <w:szCs w:val="22"/>
          <w:lang w:eastAsia="zh-CN"/>
        </w:rPr>
        <w:t>b</w:t>
      </w:r>
      <w:r w:rsidR="004B0769" w:rsidRPr="006E2006">
        <w:rPr>
          <w:b/>
          <w:sz w:val="22"/>
          <w:szCs w:val="22"/>
        </w:rPr>
        <w:tab/>
      </w:r>
      <w:r w:rsidR="004B0769" w:rsidRPr="006E2006">
        <w:rPr>
          <w:rFonts w:eastAsia="SimSun"/>
          <w:b/>
          <w:sz w:val="22"/>
          <w:szCs w:val="22"/>
          <w:lang w:eastAsia="zh-CN"/>
        </w:rPr>
        <w:t xml:space="preserve"> </w:t>
      </w:r>
      <w:r w:rsidR="004B0769" w:rsidRPr="00402BF4">
        <w:rPr>
          <w:rFonts w:eastAsia="SimSun"/>
          <w:b/>
          <w:sz w:val="22"/>
          <w:szCs w:val="22"/>
          <w:lang w:eastAsia="zh-CN"/>
        </w:rPr>
        <w:t>R1-</w:t>
      </w:r>
      <w:r w:rsidR="00845636" w:rsidRPr="00402BF4">
        <w:rPr>
          <w:rFonts w:eastAsia="SimSun"/>
          <w:b/>
          <w:sz w:val="22"/>
          <w:szCs w:val="22"/>
          <w:lang w:eastAsia="zh-CN"/>
        </w:rPr>
        <w:t>1</w:t>
      </w:r>
      <w:r w:rsidR="00845636">
        <w:rPr>
          <w:rFonts w:eastAsiaTheme="minorEastAsia" w:hint="eastAsia"/>
          <w:b/>
          <w:sz w:val="22"/>
          <w:szCs w:val="22"/>
          <w:lang w:eastAsia="zh-CN"/>
        </w:rPr>
        <w:t>7</w:t>
      </w:r>
      <w:r w:rsidR="005508D4" w:rsidRPr="005508D4">
        <w:rPr>
          <w:rFonts w:eastAsia="SimSun"/>
          <w:b/>
          <w:sz w:val="22"/>
          <w:szCs w:val="22"/>
          <w:lang w:eastAsia="zh-CN"/>
        </w:rPr>
        <w:t>04374</w:t>
      </w:r>
    </w:p>
    <w:p w:rsidR="004B0769" w:rsidRPr="006E2006" w:rsidRDefault="002A668C" w:rsidP="004B0769">
      <w:pPr>
        <w:pStyle w:val="CRCoverPage"/>
        <w:tabs>
          <w:tab w:val="right" w:pos="9639"/>
        </w:tabs>
        <w:spacing w:after="0"/>
        <w:jc w:val="both"/>
        <w:rPr>
          <w:b/>
          <w:sz w:val="22"/>
          <w:szCs w:val="22"/>
        </w:rPr>
      </w:pPr>
      <w:r w:rsidRPr="002A668C">
        <w:rPr>
          <w:b/>
          <w:sz w:val="22"/>
          <w:szCs w:val="22"/>
        </w:rPr>
        <w:t>Spokane, USA</w:t>
      </w:r>
      <w:r w:rsidR="00104C15">
        <w:rPr>
          <w:b/>
          <w:sz w:val="22"/>
          <w:szCs w:val="22"/>
        </w:rPr>
        <w:t>,</w:t>
      </w:r>
      <w:r w:rsidRPr="002A668C">
        <w:rPr>
          <w:b/>
          <w:sz w:val="22"/>
          <w:szCs w:val="22"/>
        </w:rPr>
        <w:t xml:space="preserve"> 3rd - 7th April</w:t>
      </w:r>
      <w:r w:rsidR="004B0769" w:rsidRPr="007004D3">
        <w:rPr>
          <w:b/>
          <w:sz w:val="22"/>
          <w:szCs w:val="22"/>
        </w:rPr>
        <w:t xml:space="preserve"> 201</w:t>
      </w:r>
      <w:r w:rsidR="004B0769" w:rsidRPr="007004D3">
        <w:rPr>
          <w:rFonts w:hint="eastAsia"/>
          <w:b/>
          <w:sz w:val="22"/>
          <w:szCs w:val="22"/>
        </w:rPr>
        <w:t>7</w:t>
      </w:r>
      <w:r w:rsidR="004B0769" w:rsidRPr="00A303AF">
        <w:rPr>
          <w:b/>
          <w:sz w:val="22"/>
          <w:szCs w:val="22"/>
        </w:rPr>
        <w:t xml:space="preserve"> </w:t>
      </w:r>
    </w:p>
    <w:p w:rsidR="004B0769" w:rsidRDefault="004B0769" w:rsidP="004B0769">
      <w:pPr>
        <w:tabs>
          <w:tab w:val="left" w:pos="1805"/>
          <w:tab w:val="right" w:pos="9072"/>
        </w:tabs>
        <w:spacing w:after="0"/>
        <w:ind w:left="1800" w:hanging="1800"/>
        <w:jc w:val="left"/>
        <w:rPr>
          <w:rFonts w:ascii="Arial" w:eastAsiaTheme="minorEastAsia" w:hAnsi="Arial" w:cs="Arial"/>
          <w:b/>
          <w:sz w:val="24"/>
          <w:szCs w:val="24"/>
          <w:lang w:eastAsia="zh-CN"/>
        </w:rPr>
      </w:pPr>
    </w:p>
    <w:p w:rsidR="004B0769" w:rsidRPr="00DB6DCF" w:rsidRDefault="004B0769" w:rsidP="004B0769">
      <w:pPr>
        <w:tabs>
          <w:tab w:val="left" w:pos="1805"/>
          <w:tab w:val="right" w:pos="9072"/>
        </w:tabs>
        <w:spacing w:after="0"/>
        <w:ind w:left="1800" w:hanging="1800"/>
        <w:jc w:val="left"/>
        <w:rPr>
          <w:rFonts w:ascii="Arial" w:eastAsia="SimSun" w:hAnsi="Arial" w:cs="Arial"/>
          <w:b/>
          <w:sz w:val="24"/>
          <w:szCs w:val="24"/>
          <w:lang w:eastAsia="zh-CN"/>
        </w:rPr>
      </w:pPr>
      <w:r w:rsidRPr="00DB6DCF">
        <w:rPr>
          <w:rFonts w:ascii="Arial" w:eastAsia="MS Mincho" w:hAnsi="Arial" w:cs="Arial"/>
          <w:b/>
          <w:sz w:val="24"/>
          <w:szCs w:val="24"/>
        </w:rPr>
        <w:t>Title:</w:t>
      </w:r>
      <w:r w:rsidRPr="00DB6DCF">
        <w:rPr>
          <w:rFonts w:ascii="Arial" w:eastAsia="MS Mincho" w:hAnsi="Arial" w:cs="Arial"/>
          <w:b/>
          <w:sz w:val="24"/>
          <w:szCs w:val="24"/>
        </w:rPr>
        <w:tab/>
      </w:r>
      <w:r w:rsidR="00147156" w:rsidRPr="00147156">
        <w:rPr>
          <w:rFonts w:ascii="Arial" w:eastAsiaTheme="minorEastAsia" w:hAnsi="Arial" w:cs="Arial"/>
          <w:b/>
          <w:sz w:val="24"/>
          <w:szCs w:val="24"/>
          <w:lang w:eastAsia="zh-CN"/>
        </w:rPr>
        <w:t>NR long PUCCH structure</w:t>
      </w:r>
      <w:r w:rsidR="00AE0E22" w:rsidRPr="00AE0E22">
        <w:rPr>
          <w:rFonts w:ascii="Arial" w:eastAsia="SimSun" w:hAnsi="Arial" w:cs="Arial"/>
          <w:b/>
          <w:sz w:val="24"/>
          <w:szCs w:val="24"/>
        </w:rPr>
        <w:t xml:space="preserve"> </w:t>
      </w:r>
    </w:p>
    <w:p w:rsidR="004B0769" w:rsidRPr="00DB6DCF" w:rsidRDefault="004B0769" w:rsidP="004B0769">
      <w:pPr>
        <w:tabs>
          <w:tab w:val="left" w:pos="1805"/>
          <w:tab w:val="right" w:pos="9072"/>
        </w:tabs>
        <w:spacing w:after="0"/>
        <w:ind w:left="1800" w:hanging="1800"/>
        <w:jc w:val="left"/>
        <w:rPr>
          <w:rFonts w:ascii="Arial" w:eastAsia="SimSun" w:hAnsi="Arial" w:cs="Arial"/>
          <w:b/>
          <w:sz w:val="24"/>
          <w:szCs w:val="24"/>
        </w:rPr>
      </w:pPr>
      <w:r w:rsidRPr="00DB6DCF">
        <w:rPr>
          <w:rFonts w:ascii="Arial" w:eastAsia="MS Mincho" w:hAnsi="Arial" w:cs="Arial"/>
          <w:b/>
          <w:sz w:val="24"/>
          <w:szCs w:val="24"/>
        </w:rPr>
        <w:t xml:space="preserve">Source: </w:t>
      </w:r>
      <w:r w:rsidRPr="00DB6DCF">
        <w:rPr>
          <w:rFonts w:ascii="Arial" w:eastAsia="MS Mincho" w:hAnsi="Arial" w:cs="Arial"/>
          <w:b/>
          <w:sz w:val="24"/>
          <w:szCs w:val="24"/>
        </w:rPr>
        <w:tab/>
      </w:r>
      <w:r w:rsidRPr="00DB6DCF">
        <w:rPr>
          <w:rFonts w:ascii="Arial" w:eastAsia="SimSun" w:hAnsi="Arial" w:cs="Arial"/>
          <w:b/>
          <w:sz w:val="24"/>
          <w:szCs w:val="24"/>
        </w:rPr>
        <w:t>ZTE, ZTE Microelectronics</w:t>
      </w:r>
    </w:p>
    <w:p w:rsidR="004B0769" w:rsidRPr="00A23C6F" w:rsidRDefault="004B0769" w:rsidP="004B0769">
      <w:pPr>
        <w:tabs>
          <w:tab w:val="left" w:pos="1800"/>
          <w:tab w:val="right" w:pos="9072"/>
        </w:tabs>
        <w:spacing w:after="0"/>
        <w:ind w:left="1800" w:hanging="1800"/>
        <w:jc w:val="left"/>
        <w:rPr>
          <w:rFonts w:ascii="Arial" w:eastAsiaTheme="minorEastAsia" w:hAnsi="Arial" w:cs="Arial"/>
          <w:b/>
          <w:sz w:val="24"/>
          <w:szCs w:val="24"/>
          <w:lang w:eastAsia="zh-CN"/>
        </w:rPr>
      </w:pPr>
      <w:r w:rsidRPr="00DB6DCF">
        <w:rPr>
          <w:rFonts w:ascii="Arial" w:eastAsia="MS Mincho" w:hAnsi="Arial" w:cs="Arial"/>
          <w:b/>
          <w:sz w:val="24"/>
          <w:szCs w:val="24"/>
        </w:rPr>
        <w:t>Agenda Item:</w:t>
      </w:r>
      <w:r w:rsidRPr="00DB6DCF">
        <w:rPr>
          <w:rFonts w:ascii="Arial" w:eastAsia="MS Mincho" w:hAnsi="Arial" w:cs="Arial"/>
          <w:b/>
          <w:sz w:val="24"/>
          <w:szCs w:val="24"/>
        </w:rPr>
        <w:tab/>
      </w:r>
      <w:r w:rsidR="00A23C6F">
        <w:rPr>
          <w:rFonts w:ascii="Arial" w:eastAsiaTheme="minorEastAsia" w:hAnsi="Arial" w:cs="Arial" w:hint="eastAsia"/>
          <w:b/>
          <w:sz w:val="24"/>
          <w:szCs w:val="24"/>
          <w:lang w:eastAsia="zh-CN"/>
        </w:rPr>
        <w:t>8.1.3.2.2</w:t>
      </w:r>
    </w:p>
    <w:p w:rsidR="00E15A12" w:rsidRPr="00DB6DCF" w:rsidRDefault="00E15A12" w:rsidP="003B33BE">
      <w:pPr>
        <w:tabs>
          <w:tab w:val="left" w:pos="1810"/>
        </w:tabs>
        <w:spacing w:after="0"/>
        <w:ind w:left="2131" w:hanging="2131"/>
        <w:jc w:val="left"/>
        <w:rPr>
          <w:rFonts w:ascii="Arial" w:hAnsi="Arial" w:cs="Arial"/>
          <w:b/>
          <w:sz w:val="24"/>
          <w:szCs w:val="24"/>
        </w:rPr>
      </w:pPr>
      <w:r w:rsidRPr="00DB6DCF">
        <w:rPr>
          <w:rFonts w:ascii="Arial" w:hAnsi="Arial" w:cs="Arial"/>
          <w:b/>
          <w:sz w:val="24"/>
          <w:szCs w:val="24"/>
        </w:rPr>
        <w:t>Document for:</w:t>
      </w:r>
      <w:r w:rsidR="003B33BE" w:rsidRPr="00DB6DCF">
        <w:rPr>
          <w:rFonts w:ascii="Arial" w:eastAsia="SimSun" w:hAnsi="Arial" w:cs="Arial"/>
          <w:b/>
          <w:sz w:val="24"/>
          <w:szCs w:val="24"/>
          <w:lang w:eastAsia="zh-CN"/>
        </w:rPr>
        <w:tab/>
      </w:r>
      <w:bookmarkStart w:id="0" w:name="DocumentFor"/>
      <w:bookmarkEnd w:id="0"/>
      <w:r w:rsidR="001A1222" w:rsidRPr="006E2006">
        <w:rPr>
          <w:rFonts w:ascii="Arial" w:eastAsia="Batang" w:hAnsi="Arial"/>
          <w:b/>
          <w:szCs w:val="22"/>
        </w:rPr>
        <w:t>Discussion and Decision</w:t>
      </w:r>
    </w:p>
    <w:p w:rsidR="00E15A12" w:rsidRDefault="00E15A12" w:rsidP="00B960B4">
      <w:pPr>
        <w:pStyle w:val="Heading1"/>
        <w:rPr>
          <w:rFonts w:eastAsia="SimSun"/>
          <w:lang w:eastAsia="zh-CN"/>
        </w:rPr>
      </w:pPr>
      <w:bookmarkStart w:id="1" w:name="_Ref449341288"/>
      <w:bookmarkStart w:id="2" w:name="_Toc273549427"/>
      <w:r>
        <w:rPr>
          <w:rFonts w:eastAsia="SimSun" w:hint="eastAsia"/>
          <w:lang w:eastAsia="zh-CN"/>
        </w:rPr>
        <w:t>Introduction</w:t>
      </w:r>
      <w:bookmarkEnd w:id="1"/>
    </w:p>
    <w:bookmarkEnd w:id="2"/>
    <w:p w:rsidR="00B66034" w:rsidRPr="00B66034" w:rsidRDefault="002A668C" w:rsidP="00E35046">
      <w:pPr>
        <w:rPr>
          <w:rFonts w:eastAsiaTheme="minorEastAsia"/>
          <w:lang w:eastAsia="zh-CN"/>
        </w:rPr>
      </w:pPr>
      <w:r w:rsidRPr="002A668C">
        <w:rPr>
          <w:lang w:eastAsia="ja-JP"/>
        </w:rPr>
        <w:t xml:space="preserve">At the RAN1 </w:t>
      </w:r>
      <w:r w:rsidR="00B66034">
        <w:rPr>
          <w:rFonts w:eastAsiaTheme="minorEastAsia" w:hint="eastAsia"/>
          <w:lang w:eastAsia="zh-CN"/>
        </w:rPr>
        <w:t>#</w:t>
      </w:r>
      <w:r w:rsidR="006C0477">
        <w:rPr>
          <w:rFonts w:eastAsiaTheme="minorEastAsia" w:hint="eastAsia"/>
          <w:lang w:eastAsia="zh-CN"/>
        </w:rPr>
        <w:t>88</w:t>
      </w:r>
      <w:r w:rsidRPr="002A668C">
        <w:rPr>
          <w:lang w:eastAsia="ja-JP"/>
        </w:rPr>
        <w:t xml:space="preserve"> Meeting, the following agreements have been made [1]</w:t>
      </w:r>
      <w:r w:rsidR="00B66034">
        <w:rPr>
          <w:rFonts w:eastAsiaTheme="minorEastAsia" w:hint="eastAsia"/>
          <w:lang w:eastAsia="zh-CN"/>
        </w:rPr>
        <w:t>;</w:t>
      </w:r>
    </w:p>
    <w:p w:rsidR="00E35046" w:rsidRPr="00B66034" w:rsidRDefault="00E35046" w:rsidP="00E35046">
      <w:pPr>
        <w:rPr>
          <w:rFonts w:eastAsiaTheme="minorEastAsia"/>
          <w:lang w:eastAsia="zh-CN"/>
        </w:rPr>
      </w:pPr>
      <w:r w:rsidRPr="004E43C3">
        <w:rPr>
          <w:rFonts w:eastAsia="MS Mincho"/>
          <w:highlight w:val="green"/>
          <w:lang w:eastAsia="ja-JP"/>
        </w:rPr>
        <w:t>Agreements</w:t>
      </w:r>
      <w:r w:rsidR="00B66034">
        <w:rPr>
          <w:rFonts w:eastAsiaTheme="minorEastAsia" w:hint="eastAsia"/>
          <w:lang w:eastAsia="zh-CN"/>
        </w:rPr>
        <w:t>:</w:t>
      </w:r>
    </w:p>
    <w:p w:rsidR="00E35046" w:rsidRPr="004E43C3" w:rsidRDefault="00E35046" w:rsidP="00E35046">
      <w:pPr>
        <w:numPr>
          <w:ilvl w:val="0"/>
          <w:numId w:val="16"/>
        </w:numPr>
        <w:overflowPunct/>
        <w:autoSpaceDE/>
        <w:autoSpaceDN/>
        <w:adjustRightInd/>
        <w:spacing w:after="0"/>
        <w:jc w:val="left"/>
        <w:textAlignment w:val="auto"/>
        <w:rPr>
          <w:rFonts w:eastAsia="MS Mincho"/>
          <w:lang w:val="en-US" w:eastAsia="ja-JP"/>
        </w:rPr>
      </w:pPr>
      <w:r w:rsidRPr="004E43C3">
        <w:rPr>
          <w:rFonts w:eastAsia="MS Mincho" w:hint="eastAsia"/>
          <w:lang w:val="en-US" w:eastAsia="ja-JP"/>
        </w:rPr>
        <w:t>For PUCCH in long-duration</w:t>
      </w:r>
      <w:r w:rsidRPr="004E43C3">
        <w:rPr>
          <w:rFonts w:eastAsia="MS Mincho"/>
          <w:lang w:val="en-US" w:eastAsia="ja-JP"/>
        </w:rPr>
        <w:t xml:space="preserve">, it may have </w:t>
      </w:r>
      <w:r w:rsidRPr="004E43C3">
        <w:rPr>
          <w:rFonts w:eastAsia="MS Mincho" w:hint="eastAsia"/>
          <w:lang w:eastAsia="ja-JP"/>
        </w:rPr>
        <w:t>variable number of symbols</w:t>
      </w:r>
      <w:r w:rsidRPr="004E43C3">
        <w:rPr>
          <w:rFonts w:eastAsia="MS Mincho"/>
          <w:lang w:eastAsia="ja-JP"/>
        </w:rPr>
        <w:t xml:space="preserve"> with </w:t>
      </w:r>
      <w:r w:rsidRPr="004E43C3">
        <w:rPr>
          <w:rFonts w:eastAsia="MS Mincho"/>
          <w:lang w:val="en-US" w:eastAsia="ja-JP"/>
        </w:rPr>
        <w:t>a minimum of</w:t>
      </w:r>
      <w:r w:rsidRPr="004E43C3">
        <w:rPr>
          <w:rFonts w:eastAsia="MS Mincho" w:hint="eastAsia"/>
          <w:lang w:val="en-US" w:eastAsia="ja-JP"/>
        </w:rPr>
        <w:t xml:space="preserve"> 4 symbols </w:t>
      </w:r>
      <w:r w:rsidRPr="004E43C3">
        <w:rPr>
          <w:rFonts w:eastAsia="MS Mincho"/>
          <w:lang w:val="en-US" w:eastAsia="ja-JP"/>
        </w:rPr>
        <w:t>in a given slot</w:t>
      </w:r>
    </w:p>
    <w:p w:rsidR="00E35046" w:rsidRPr="004E43C3" w:rsidRDefault="00E35046" w:rsidP="00E35046">
      <w:pPr>
        <w:numPr>
          <w:ilvl w:val="1"/>
          <w:numId w:val="16"/>
        </w:numPr>
        <w:overflowPunct/>
        <w:autoSpaceDE/>
        <w:autoSpaceDN/>
        <w:adjustRightInd/>
        <w:spacing w:after="0"/>
        <w:jc w:val="left"/>
        <w:textAlignment w:val="auto"/>
        <w:rPr>
          <w:rFonts w:eastAsia="MS Mincho"/>
          <w:lang w:val="en-US" w:eastAsia="ja-JP"/>
        </w:rPr>
      </w:pPr>
      <w:r w:rsidRPr="004E43C3">
        <w:rPr>
          <w:rFonts w:eastAsia="MS Mincho"/>
          <w:lang w:val="en-US" w:eastAsia="ja-JP"/>
        </w:rPr>
        <w:t>FFS the set of supported values</w:t>
      </w:r>
    </w:p>
    <w:p w:rsidR="00E35046" w:rsidRPr="00DE61E0" w:rsidRDefault="00E35046" w:rsidP="00E35046">
      <w:pPr>
        <w:rPr>
          <w:rFonts w:eastAsia="MS Mincho"/>
          <w:lang w:val="en-US" w:eastAsia="ja-JP"/>
        </w:rPr>
      </w:pPr>
      <w:r w:rsidRPr="00DE61E0">
        <w:rPr>
          <w:rFonts w:eastAsia="MS Mincho"/>
          <w:highlight w:val="green"/>
          <w:lang w:val="en-US" w:eastAsia="ja-JP"/>
        </w:rPr>
        <w:t>A</w:t>
      </w:r>
      <w:r w:rsidRPr="00DE61E0">
        <w:rPr>
          <w:rFonts w:eastAsia="MS Mincho" w:hint="eastAsia"/>
          <w:highlight w:val="green"/>
          <w:lang w:val="en-US" w:eastAsia="ja-JP"/>
        </w:rPr>
        <w:t>greements:</w:t>
      </w:r>
    </w:p>
    <w:p w:rsidR="00E35046" w:rsidRPr="00DE61E0" w:rsidRDefault="00E35046" w:rsidP="00E35046">
      <w:pPr>
        <w:numPr>
          <w:ilvl w:val="0"/>
          <w:numId w:val="15"/>
        </w:numPr>
        <w:overflowPunct/>
        <w:autoSpaceDE/>
        <w:autoSpaceDN/>
        <w:adjustRightInd/>
        <w:spacing w:after="0"/>
        <w:jc w:val="left"/>
        <w:textAlignment w:val="auto"/>
        <w:rPr>
          <w:rFonts w:eastAsia="MS Mincho"/>
          <w:lang w:val="en-US" w:eastAsia="ja-JP"/>
        </w:rPr>
      </w:pPr>
      <w:r w:rsidRPr="00DE61E0">
        <w:rPr>
          <w:rFonts w:eastAsia="MS Mincho"/>
          <w:lang w:val="en-US" w:eastAsia="ja-JP"/>
        </w:rPr>
        <w:t xml:space="preserve">For PUCCH in </w:t>
      </w:r>
      <w:r w:rsidRPr="00DE61E0">
        <w:rPr>
          <w:rFonts w:eastAsia="MS Mincho"/>
          <w:lang w:eastAsia="ja-JP"/>
        </w:rPr>
        <w:t>long duration</w:t>
      </w:r>
      <w:r w:rsidRPr="00DE61E0">
        <w:rPr>
          <w:rFonts w:eastAsia="MS Mincho"/>
          <w:lang w:val="en-US" w:eastAsia="ja-JP"/>
        </w:rPr>
        <w:t xml:space="preserve">, </w:t>
      </w:r>
    </w:p>
    <w:p w:rsidR="00E35046" w:rsidRPr="00DE61E0" w:rsidRDefault="00E35046" w:rsidP="00E35046">
      <w:pPr>
        <w:numPr>
          <w:ilvl w:val="1"/>
          <w:numId w:val="15"/>
        </w:numPr>
        <w:overflowPunct/>
        <w:autoSpaceDE/>
        <w:autoSpaceDN/>
        <w:adjustRightInd/>
        <w:spacing w:after="0"/>
        <w:jc w:val="left"/>
        <w:textAlignment w:val="auto"/>
        <w:rPr>
          <w:rFonts w:eastAsia="MS Mincho"/>
          <w:lang w:val="en-US" w:eastAsia="ja-JP"/>
        </w:rPr>
      </w:pPr>
      <w:r w:rsidRPr="00DE61E0">
        <w:rPr>
          <w:rFonts w:eastAsia="MS Mincho"/>
          <w:lang w:val="en-US" w:eastAsia="ja-JP"/>
        </w:rPr>
        <w:t xml:space="preserve">At least for 1 or 2 UCI bits, the UCI can be repeated within </w:t>
      </w:r>
      <w:r w:rsidRPr="00DE61E0">
        <w:rPr>
          <w:rFonts w:eastAsia="MS Mincho"/>
          <w:iCs/>
          <w:lang w:val="en-US" w:eastAsia="ja-JP"/>
        </w:rPr>
        <w:t>N</w:t>
      </w:r>
      <w:r w:rsidRPr="00DE61E0">
        <w:rPr>
          <w:rFonts w:eastAsia="MS Mincho"/>
          <w:i/>
          <w:iCs/>
          <w:lang w:val="en-US" w:eastAsia="ja-JP"/>
        </w:rPr>
        <w:t xml:space="preserve"> </w:t>
      </w:r>
      <w:r w:rsidRPr="00DE61E0">
        <w:rPr>
          <w:rFonts w:eastAsia="MS Mincho"/>
          <w:lang w:val="en-US" w:eastAsia="ja-JP"/>
        </w:rPr>
        <w:t>slots (</w:t>
      </w:r>
      <w:r w:rsidRPr="00DE61E0">
        <w:rPr>
          <w:rFonts w:eastAsia="MS Mincho"/>
          <w:iCs/>
          <w:lang w:val="en-US" w:eastAsia="ja-JP"/>
        </w:rPr>
        <w:t>N</w:t>
      </w:r>
      <w:r w:rsidRPr="00DE61E0">
        <w:rPr>
          <w:rFonts w:eastAsia="MS Mincho"/>
          <w:lang w:val="en-US" w:eastAsia="ja-JP"/>
        </w:rPr>
        <w:t>&gt;1)</w:t>
      </w:r>
    </w:p>
    <w:p w:rsidR="00E35046" w:rsidRPr="00DE61E0" w:rsidRDefault="00E35046" w:rsidP="00E35046">
      <w:pPr>
        <w:numPr>
          <w:ilvl w:val="2"/>
          <w:numId w:val="15"/>
        </w:numPr>
        <w:overflowPunct/>
        <w:autoSpaceDE/>
        <w:autoSpaceDN/>
        <w:adjustRightInd/>
        <w:spacing w:after="0"/>
        <w:jc w:val="left"/>
        <w:textAlignment w:val="auto"/>
        <w:rPr>
          <w:rFonts w:eastAsia="MS Mincho"/>
          <w:lang w:val="en-US" w:eastAsia="ja-JP"/>
        </w:rPr>
      </w:pPr>
      <w:r w:rsidRPr="00DE61E0">
        <w:rPr>
          <w:rFonts w:eastAsia="MS Mincho"/>
          <w:lang w:val="en-US" w:eastAsia="ja-JP"/>
        </w:rPr>
        <w:t>The N slots may or may not be adjacent in slots where PUCCH in long duration is allowed</w:t>
      </w:r>
    </w:p>
    <w:p w:rsidR="00E35046" w:rsidRPr="00DE61E0" w:rsidRDefault="00E35046" w:rsidP="00E35046">
      <w:pPr>
        <w:numPr>
          <w:ilvl w:val="2"/>
          <w:numId w:val="15"/>
        </w:numPr>
        <w:overflowPunct/>
        <w:autoSpaceDE/>
        <w:autoSpaceDN/>
        <w:adjustRightInd/>
        <w:spacing w:after="0"/>
        <w:jc w:val="left"/>
        <w:textAlignment w:val="auto"/>
        <w:rPr>
          <w:rFonts w:eastAsia="MS Mincho"/>
          <w:lang w:val="en-US" w:eastAsia="ja-JP"/>
        </w:rPr>
      </w:pPr>
      <w:r w:rsidRPr="00DE61E0">
        <w:rPr>
          <w:rFonts w:eastAsia="MS Mincho"/>
          <w:lang w:val="en-US" w:eastAsia="ja-JP"/>
        </w:rPr>
        <w:t>Details are FFS, including repetition scheme including same or different formats, the possible value(s) N, the mechanism to determine the value of N, etc.</w:t>
      </w:r>
    </w:p>
    <w:p w:rsidR="00E35046" w:rsidRPr="00DE61E0" w:rsidRDefault="00E35046" w:rsidP="00E35046">
      <w:pPr>
        <w:numPr>
          <w:ilvl w:val="1"/>
          <w:numId w:val="15"/>
        </w:numPr>
        <w:overflowPunct/>
        <w:autoSpaceDE/>
        <w:autoSpaceDN/>
        <w:adjustRightInd/>
        <w:spacing w:after="0"/>
        <w:jc w:val="left"/>
        <w:textAlignment w:val="auto"/>
        <w:rPr>
          <w:rFonts w:eastAsia="MS Mincho"/>
          <w:lang w:val="en-US" w:eastAsia="ja-JP"/>
        </w:rPr>
      </w:pPr>
      <w:r w:rsidRPr="00DE61E0">
        <w:rPr>
          <w:rFonts w:eastAsia="MS Mincho"/>
          <w:lang w:val="en-US" w:eastAsia="ja-JP"/>
        </w:rPr>
        <w:t>FFS for &gt;2 UCI bits</w:t>
      </w:r>
    </w:p>
    <w:p w:rsidR="00E35046" w:rsidRPr="00DE61E0" w:rsidRDefault="00E35046" w:rsidP="00E35046">
      <w:pPr>
        <w:numPr>
          <w:ilvl w:val="1"/>
          <w:numId w:val="15"/>
        </w:numPr>
        <w:overflowPunct/>
        <w:autoSpaceDE/>
        <w:autoSpaceDN/>
        <w:adjustRightInd/>
        <w:spacing w:after="0"/>
        <w:jc w:val="left"/>
        <w:textAlignment w:val="auto"/>
        <w:rPr>
          <w:rFonts w:eastAsia="MS Mincho"/>
          <w:lang w:val="en-US" w:eastAsia="ja-JP"/>
        </w:rPr>
      </w:pPr>
      <w:r w:rsidRPr="00DE61E0">
        <w:rPr>
          <w:rFonts w:eastAsia="MS Mincho"/>
          <w:lang w:val="en-US" w:eastAsia="ja-JP"/>
        </w:rPr>
        <w:t>FFS the case of within a slot</w:t>
      </w:r>
    </w:p>
    <w:p w:rsidR="007D6D6B" w:rsidRDefault="006D6312" w:rsidP="007D6D6B">
      <w:pPr>
        <w:snapToGrid w:val="0"/>
        <w:rPr>
          <w:lang w:eastAsia="ja-JP"/>
        </w:rPr>
      </w:pPr>
      <w:r>
        <w:rPr>
          <w:lang w:eastAsia="ja-JP"/>
        </w:rPr>
        <w:t>In this contribution we d</w:t>
      </w:r>
      <w:r w:rsidR="00B960B4">
        <w:rPr>
          <w:lang w:eastAsia="ja-JP"/>
        </w:rPr>
        <w:t xml:space="preserve">iscuss design criteria for the </w:t>
      </w:r>
      <w:r>
        <w:rPr>
          <w:lang w:eastAsia="ja-JP"/>
        </w:rPr>
        <w:t xml:space="preserve">PUCCH </w:t>
      </w:r>
      <w:r w:rsidR="00B960B4">
        <w:rPr>
          <w:lang w:eastAsia="ja-JP"/>
        </w:rPr>
        <w:t xml:space="preserve">in long duration, especially </w:t>
      </w:r>
      <w:r w:rsidR="00CA58FA">
        <w:rPr>
          <w:lang w:eastAsia="ja-JP"/>
        </w:rPr>
        <w:t xml:space="preserve">the </w:t>
      </w:r>
      <w:r w:rsidR="002A668C" w:rsidRPr="002A668C">
        <w:rPr>
          <w:lang w:eastAsia="ja-JP"/>
        </w:rPr>
        <w:t>NR long PUCCH structure</w:t>
      </w:r>
      <w:r w:rsidR="00B960B4">
        <w:rPr>
          <w:lang w:eastAsia="ja-JP"/>
        </w:rPr>
        <w:t>.</w:t>
      </w:r>
    </w:p>
    <w:p w:rsidR="00B960B4" w:rsidRDefault="00B960B4" w:rsidP="00B960B4">
      <w:pPr>
        <w:pStyle w:val="Heading1"/>
      </w:pPr>
      <w:r>
        <w:t>Discussion</w:t>
      </w:r>
    </w:p>
    <w:p w:rsidR="006F642A" w:rsidRDefault="003E0A41">
      <w:pPr>
        <w:pStyle w:val="Heading2"/>
      </w:pPr>
      <w:r w:rsidRPr="008774E5">
        <w:t xml:space="preserve">Number of long formats </w:t>
      </w:r>
    </w:p>
    <w:p w:rsidR="007522E6" w:rsidRPr="001609EE" w:rsidRDefault="007522E6" w:rsidP="007522E6">
      <w:pPr>
        <w:snapToGrid w:val="0"/>
        <w:rPr>
          <w:lang w:eastAsia="ja-JP"/>
        </w:rPr>
      </w:pPr>
      <w:r>
        <w:rPr>
          <w:lang w:eastAsia="ja-JP"/>
        </w:rPr>
        <w:t xml:space="preserve">It has been agreed that the payload size for the long PUCCH can vary from 1 to a couple of hundreds bits. </w:t>
      </w:r>
    </w:p>
    <w:p w:rsidR="00F208B5" w:rsidRPr="00BA1E98" w:rsidRDefault="00F208B5" w:rsidP="009A5D79">
      <w:pPr>
        <w:snapToGrid w:val="0"/>
        <w:rPr>
          <w:lang w:eastAsia="ja-JP"/>
        </w:rPr>
      </w:pPr>
      <w:r>
        <w:rPr>
          <w:lang w:eastAsia="ja-JP"/>
        </w:rPr>
        <w:t xml:space="preserve">Already </w:t>
      </w:r>
      <w:r w:rsidR="003A407B">
        <w:rPr>
          <w:lang w:eastAsia="ja-JP"/>
        </w:rPr>
        <w:t xml:space="preserve">for </w:t>
      </w:r>
      <w:r>
        <w:rPr>
          <w:lang w:eastAsia="ja-JP"/>
        </w:rPr>
        <w:t xml:space="preserve">LTE </w:t>
      </w:r>
      <w:r w:rsidR="00032F03">
        <w:rPr>
          <w:lang w:eastAsia="ja-JP"/>
        </w:rPr>
        <w:t>many different PUCCH</w:t>
      </w:r>
      <w:r w:rsidR="003A407B">
        <w:rPr>
          <w:lang w:eastAsia="ja-JP"/>
        </w:rPr>
        <w:t xml:space="preserve"> formats are defined. </w:t>
      </w:r>
      <w:r>
        <w:rPr>
          <w:lang w:eastAsia="ja-JP"/>
        </w:rPr>
        <w:t>The</w:t>
      </w:r>
      <w:r w:rsidR="00032F03">
        <w:rPr>
          <w:lang w:eastAsia="ja-JP"/>
        </w:rPr>
        <w:t xml:space="preserve"> increased </w:t>
      </w:r>
      <w:r>
        <w:rPr>
          <w:lang w:eastAsia="ja-JP"/>
        </w:rPr>
        <w:t>flexibility</w:t>
      </w:r>
      <w:r w:rsidR="00032F03">
        <w:rPr>
          <w:lang w:eastAsia="ja-JP"/>
        </w:rPr>
        <w:t xml:space="preserve"> of NR, such as different slots durations, introduction of mini-slots, the presence/absence of certain regions in different </w:t>
      </w:r>
      <w:r w:rsidR="00032F03">
        <w:rPr>
          <w:lang w:eastAsia="ja-JP"/>
        </w:rPr>
        <w:lastRenderedPageBreak/>
        <w:t>slot formats, etc. could lead to a further diversification of the options. If not careful</w:t>
      </w:r>
      <w:r w:rsidR="009367CE">
        <w:rPr>
          <w:lang w:eastAsia="ja-JP"/>
        </w:rPr>
        <w:t>ly designed, an explosion of NR-</w:t>
      </w:r>
      <w:r w:rsidR="00032F03">
        <w:rPr>
          <w:lang w:eastAsia="ja-JP"/>
        </w:rPr>
        <w:t xml:space="preserve">PUCCH formats could be expected.    </w:t>
      </w:r>
    </w:p>
    <w:p w:rsidR="0076715B" w:rsidRDefault="009A5D79" w:rsidP="0076715B">
      <w:pPr>
        <w:snapToGrid w:val="0"/>
        <w:rPr>
          <w:rFonts w:eastAsiaTheme="minorEastAsia"/>
          <w:lang w:eastAsia="zh-CN"/>
        </w:rPr>
      </w:pPr>
      <w:r w:rsidRPr="00BA1E98">
        <w:rPr>
          <w:lang w:eastAsia="ja-JP"/>
        </w:rPr>
        <w:t xml:space="preserve">We propose therefore </w:t>
      </w:r>
      <w:r w:rsidR="00032F03">
        <w:rPr>
          <w:lang w:eastAsia="ja-JP"/>
        </w:rPr>
        <w:t xml:space="preserve">to </w:t>
      </w:r>
      <w:r w:rsidR="00E94D25">
        <w:rPr>
          <w:lang w:eastAsia="ja-JP"/>
        </w:rPr>
        <w:t>design the PUCCH</w:t>
      </w:r>
      <w:r w:rsidR="00032F03">
        <w:rPr>
          <w:lang w:eastAsia="ja-JP"/>
        </w:rPr>
        <w:t xml:space="preserve"> formats</w:t>
      </w:r>
      <w:r w:rsidR="00E94D25">
        <w:rPr>
          <w:lang w:eastAsia="ja-JP"/>
        </w:rPr>
        <w:t xml:space="preserve"> agnostic to the transmission length. One format shall be able to support multiple transmission lengths. T</w:t>
      </w:r>
      <w:r w:rsidR="00254D77">
        <w:rPr>
          <w:lang w:eastAsia="ja-JP"/>
        </w:rPr>
        <w:t>his would</w:t>
      </w:r>
      <w:r w:rsidR="00E94D25">
        <w:rPr>
          <w:lang w:eastAsia="ja-JP"/>
        </w:rPr>
        <w:t xml:space="preserve"> kee</w:t>
      </w:r>
      <w:r w:rsidR="00254D77">
        <w:rPr>
          <w:lang w:eastAsia="ja-JP"/>
        </w:rPr>
        <w:t>p the needed formats to a minimum.</w:t>
      </w:r>
      <w:r w:rsidR="00032F03">
        <w:rPr>
          <w:lang w:eastAsia="ja-JP"/>
        </w:rPr>
        <w:t xml:space="preserve"> </w:t>
      </w:r>
      <w:r w:rsidR="0076715B">
        <w:rPr>
          <w:lang w:eastAsia="ja-JP"/>
        </w:rPr>
        <w:t>In our view, this is best addressed with two different</w:t>
      </w:r>
      <w:r w:rsidR="0076715B" w:rsidRPr="00BA1E98">
        <w:rPr>
          <w:rFonts w:hint="eastAsia"/>
          <w:lang w:eastAsia="ja-JP"/>
        </w:rPr>
        <w:t xml:space="preserve"> long</w:t>
      </w:r>
      <w:r w:rsidR="0076715B">
        <w:rPr>
          <w:lang w:eastAsia="ja-JP"/>
        </w:rPr>
        <w:t xml:space="preserve"> PUCCH formats.</w:t>
      </w:r>
    </w:p>
    <w:p w:rsidR="00BC1EAD" w:rsidRPr="00BC1EAD" w:rsidRDefault="00CC2EBD" w:rsidP="007522E6">
      <w:pPr>
        <w:rPr>
          <w:rFonts w:eastAsiaTheme="minorEastAsia"/>
          <w:b/>
          <w:i/>
          <w:u w:val="single"/>
          <w:lang w:eastAsia="zh-CN"/>
        </w:rPr>
      </w:pPr>
      <w:r w:rsidRPr="00CC2EBD">
        <w:rPr>
          <w:b/>
          <w:i/>
          <w:u w:val="single"/>
          <w:lang w:eastAsia="zh-CN"/>
        </w:rPr>
        <w:t>Proposal 1</w:t>
      </w:r>
      <w:r w:rsidRPr="00CC2EBD">
        <w:rPr>
          <w:rFonts w:eastAsiaTheme="minorEastAsia"/>
          <w:b/>
          <w:i/>
          <w:u w:val="single"/>
          <w:lang w:eastAsia="zh-CN"/>
        </w:rPr>
        <w:t xml:space="preserve">: </w:t>
      </w:r>
    </w:p>
    <w:p w:rsidR="007522E6" w:rsidRPr="00AD4BA5" w:rsidRDefault="00254D77" w:rsidP="007522E6">
      <w:pPr>
        <w:rPr>
          <w:b/>
          <w:i/>
          <w:lang w:eastAsia="zh-CN"/>
        </w:rPr>
      </w:pPr>
      <w:r>
        <w:rPr>
          <w:rFonts w:eastAsiaTheme="minorEastAsia"/>
          <w:b/>
          <w:i/>
          <w:lang w:eastAsia="zh-CN"/>
        </w:rPr>
        <w:t xml:space="preserve">RAN1 shall </w:t>
      </w:r>
      <w:r>
        <w:rPr>
          <w:b/>
          <w:i/>
          <w:lang w:eastAsia="zh-CN"/>
        </w:rPr>
        <w:t>s</w:t>
      </w:r>
      <w:r w:rsidR="007522E6" w:rsidRPr="005D6600">
        <w:rPr>
          <w:b/>
          <w:i/>
          <w:lang w:eastAsia="zh-CN"/>
        </w:rPr>
        <w:t xml:space="preserve">trive </w:t>
      </w:r>
      <w:r>
        <w:rPr>
          <w:b/>
          <w:i/>
          <w:lang w:eastAsia="zh-CN"/>
        </w:rPr>
        <w:t xml:space="preserve">for a </w:t>
      </w:r>
      <w:r w:rsidR="007522E6" w:rsidRPr="005D6600">
        <w:rPr>
          <w:b/>
          <w:i/>
          <w:lang w:eastAsia="zh-CN"/>
        </w:rPr>
        <w:t>small number of long PUCCH format</w:t>
      </w:r>
      <w:r>
        <w:rPr>
          <w:b/>
          <w:i/>
          <w:lang w:eastAsia="zh-CN"/>
        </w:rPr>
        <w:t>s</w:t>
      </w:r>
      <w:r w:rsidR="007522E6" w:rsidRPr="005D6600">
        <w:rPr>
          <w:b/>
          <w:i/>
          <w:lang w:eastAsia="zh-CN"/>
        </w:rPr>
        <w:t>, for example</w:t>
      </w:r>
      <w:r w:rsidR="009367CE">
        <w:rPr>
          <w:b/>
          <w:i/>
          <w:lang w:eastAsia="zh-CN"/>
        </w:rPr>
        <w:t xml:space="preserve"> two, one for small and the </w:t>
      </w:r>
      <w:r>
        <w:rPr>
          <w:b/>
          <w:i/>
          <w:lang w:eastAsia="zh-CN"/>
        </w:rPr>
        <w:t>other</w:t>
      </w:r>
      <w:r w:rsidR="009367CE">
        <w:rPr>
          <w:b/>
          <w:i/>
          <w:lang w:eastAsia="zh-CN"/>
        </w:rPr>
        <w:t xml:space="preserve"> for medium and large payload</w:t>
      </w:r>
      <w:r>
        <w:rPr>
          <w:b/>
          <w:i/>
          <w:lang w:eastAsia="zh-CN"/>
        </w:rPr>
        <w:t xml:space="preserve">. </w:t>
      </w:r>
    </w:p>
    <w:p w:rsidR="007522E6" w:rsidRPr="008774E5" w:rsidRDefault="007522E6" w:rsidP="008774E5">
      <w:pPr>
        <w:pStyle w:val="Heading2"/>
      </w:pPr>
      <w:r w:rsidRPr="008774E5">
        <w:rPr>
          <w:rFonts w:hint="eastAsia"/>
        </w:rPr>
        <w:t>D</w:t>
      </w:r>
      <w:r w:rsidRPr="008774E5">
        <w:t>esign of long formats</w:t>
      </w:r>
      <w:r w:rsidR="009E2E64" w:rsidRPr="009E2E64">
        <w:rPr>
          <w:lang w:val="en-GB"/>
        </w:rPr>
        <w:t xml:space="preserve"> </w:t>
      </w:r>
    </w:p>
    <w:p w:rsidR="0069127F" w:rsidRDefault="002A668C" w:rsidP="008774E5">
      <w:pPr>
        <w:snapToGrid w:val="0"/>
        <w:rPr>
          <w:rFonts w:eastAsiaTheme="minorEastAsia"/>
          <w:b/>
          <w:lang w:eastAsia="zh-CN"/>
        </w:rPr>
      </w:pPr>
      <w:r w:rsidRPr="002A668C">
        <w:rPr>
          <w:rFonts w:eastAsiaTheme="minorEastAsia"/>
          <w:b/>
          <w:lang w:eastAsia="zh-CN"/>
        </w:rPr>
        <w:t>Number of symbols for long PUCCH</w:t>
      </w:r>
    </w:p>
    <w:p w:rsidR="009E2E64" w:rsidRPr="007F2C5E" w:rsidRDefault="002A668C" w:rsidP="008774E5">
      <w:pPr>
        <w:snapToGrid w:val="0"/>
        <w:rPr>
          <w:rFonts w:eastAsiaTheme="minorEastAsia"/>
          <w:lang w:val="en-US" w:eastAsia="zh-CN"/>
        </w:rPr>
      </w:pPr>
      <w:r w:rsidRPr="002A668C">
        <w:rPr>
          <w:rFonts w:eastAsiaTheme="minorEastAsia"/>
          <w:lang w:val="en-US" w:eastAsia="zh-CN"/>
        </w:rPr>
        <w:t xml:space="preserve">In the 88th meeting, the number of long PUCCH symbols </w:t>
      </w:r>
      <w:r w:rsidR="005951D5">
        <w:rPr>
          <w:rFonts w:eastAsiaTheme="minorEastAsia"/>
          <w:lang w:val="en-US" w:eastAsia="zh-CN"/>
        </w:rPr>
        <w:t>was</w:t>
      </w:r>
      <w:r w:rsidRPr="002A668C">
        <w:rPr>
          <w:rFonts w:eastAsiaTheme="minorEastAsia"/>
          <w:lang w:val="en-US" w:eastAsia="zh-CN"/>
        </w:rPr>
        <w:t xml:space="preserve"> discussed</w:t>
      </w:r>
      <w:r w:rsidR="005951D5">
        <w:rPr>
          <w:rFonts w:eastAsiaTheme="minorEastAsia"/>
          <w:lang w:val="en-US" w:eastAsia="zh-CN"/>
        </w:rPr>
        <w:t>.</w:t>
      </w:r>
      <w:r w:rsidR="0051785A">
        <w:rPr>
          <w:rFonts w:eastAsiaTheme="minorEastAsia" w:hint="eastAsia"/>
          <w:lang w:val="en-US" w:eastAsia="zh-CN"/>
        </w:rPr>
        <w:t xml:space="preserve"> </w:t>
      </w:r>
      <w:r w:rsidR="005951D5">
        <w:rPr>
          <w:rFonts w:eastAsiaTheme="minorEastAsia"/>
          <w:lang w:val="en-US" w:eastAsia="zh-CN"/>
        </w:rPr>
        <w:t xml:space="preserve">It was </w:t>
      </w:r>
      <w:r w:rsidRPr="002A668C">
        <w:rPr>
          <w:rFonts w:eastAsiaTheme="minorEastAsia"/>
          <w:lang w:val="en-US" w:eastAsia="zh-CN"/>
        </w:rPr>
        <w:t xml:space="preserve">agreed that it may have </w:t>
      </w:r>
      <w:r w:rsidR="00444B27">
        <w:rPr>
          <w:rFonts w:eastAsiaTheme="minorEastAsia"/>
          <w:lang w:val="en-US" w:eastAsia="zh-CN"/>
        </w:rPr>
        <w:t xml:space="preserve">a </w:t>
      </w:r>
      <w:r w:rsidRPr="002A668C">
        <w:rPr>
          <w:rFonts w:eastAsiaTheme="minorEastAsia"/>
          <w:lang w:val="en-US" w:eastAsia="zh-CN"/>
        </w:rPr>
        <w:t xml:space="preserve">variable number of symbols with a minimum of 4 in a given slot. </w:t>
      </w:r>
      <w:r w:rsidR="00444B27">
        <w:rPr>
          <w:rFonts w:eastAsiaTheme="minorEastAsia"/>
          <w:lang w:val="en-US" w:eastAsia="zh-CN"/>
        </w:rPr>
        <w:t xml:space="preserve">The set of supported values was still </w:t>
      </w:r>
      <w:r w:rsidRPr="002A668C">
        <w:rPr>
          <w:rFonts w:eastAsiaTheme="minorEastAsia"/>
          <w:lang w:val="en-US" w:eastAsia="zh-CN"/>
        </w:rPr>
        <w:t>FFS</w:t>
      </w:r>
      <w:r w:rsidR="00444B27">
        <w:rPr>
          <w:rFonts w:eastAsiaTheme="minorEastAsia"/>
          <w:lang w:val="en-US" w:eastAsia="zh-CN"/>
        </w:rPr>
        <w:t>.</w:t>
      </w:r>
    </w:p>
    <w:p w:rsidR="008C5D04" w:rsidRPr="007F2C5E" w:rsidRDefault="002A668C" w:rsidP="008774E5">
      <w:pPr>
        <w:snapToGrid w:val="0"/>
        <w:rPr>
          <w:rFonts w:eastAsiaTheme="minorEastAsia"/>
          <w:lang w:val="en-US" w:eastAsia="zh-CN"/>
        </w:rPr>
      </w:pPr>
      <w:r w:rsidRPr="002A668C">
        <w:rPr>
          <w:rFonts w:eastAsiaTheme="minorEastAsia"/>
          <w:lang w:val="en-US" w:eastAsia="zh-CN"/>
        </w:rPr>
        <w:t xml:space="preserve">NR defines slot length of 7 and 14 symbols. Uplink-only and uplink-dominant slots are supported for long PUCCH in NR. For an uplink-only slot, </w:t>
      </w:r>
      <w:r w:rsidR="00444B27">
        <w:rPr>
          <w:rFonts w:eastAsiaTheme="minorEastAsia"/>
          <w:lang w:val="en-US" w:eastAsia="zh-CN"/>
        </w:rPr>
        <w:t xml:space="preserve">all </w:t>
      </w:r>
      <w:r w:rsidRPr="002A668C">
        <w:rPr>
          <w:rFonts w:eastAsiaTheme="minorEastAsia"/>
          <w:lang w:val="en-US" w:eastAsia="zh-CN"/>
        </w:rPr>
        <w:t>14</w:t>
      </w:r>
      <w:r w:rsidR="00444B27">
        <w:rPr>
          <w:rFonts w:eastAsiaTheme="minorEastAsia"/>
          <w:lang w:val="en-US" w:eastAsia="zh-CN"/>
        </w:rPr>
        <w:t>/</w:t>
      </w:r>
      <w:r w:rsidRPr="002A668C">
        <w:rPr>
          <w:rFonts w:eastAsiaTheme="minorEastAsia"/>
          <w:lang w:val="en-US" w:eastAsia="zh-CN"/>
        </w:rPr>
        <w:t xml:space="preserve">7 symbols are allocated for uplink transmission. For </w:t>
      </w:r>
      <w:r w:rsidR="00444B27">
        <w:rPr>
          <w:rFonts w:eastAsiaTheme="minorEastAsia"/>
          <w:lang w:val="en-US" w:eastAsia="zh-CN"/>
        </w:rPr>
        <w:t xml:space="preserve">the </w:t>
      </w:r>
      <w:r w:rsidRPr="002A668C">
        <w:rPr>
          <w:rFonts w:eastAsiaTheme="minorEastAsia"/>
          <w:lang w:val="en-US" w:eastAsia="zh-CN"/>
        </w:rPr>
        <w:t xml:space="preserve">uplink-dominant slot, downlink control may occupy 1 or 2 symbols and </w:t>
      </w:r>
      <w:r w:rsidR="00CA58FA">
        <w:rPr>
          <w:rFonts w:eastAsiaTheme="minorEastAsia"/>
          <w:lang w:val="en-US" w:eastAsia="zh-CN"/>
        </w:rPr>
        <w:t xml:space="preserve">the </w:t>
      </w:r>
      <w:r w:rsidRPr="002A668C">
        <w:rPr>
          <w:rFonts w:eastAsiaTheme="minorEastAsia"/>
          <w:lang w:val="en-US" w:eastAsia="zh-CN"/>
        </w:rPr>
        <w:t xml:space="preserve">guard period takes </w:t>
      </w:r>
      <w:r w:rsidR="00CA58FA">
        <w:rPr>
          <w:rFonts w:eastAsiaTheme="minorEastAsia"/>
          <w:lang w:val="en-US" w:eastAsia="zh-CN"/>
        </w:rPr>
        <w:t>at least</w:t>
      </w:r>
      <w:r w:rsidR="00462B0D">
        <w:rPr>
          <w:rFonts w:eastAsiaTheme="minorEastAsia" w:hint="eastAsia"/>
          <w:lang w:val="en-US" w:eastAsia="zh-CN"/>
        </w:rPr>
        <w:t xml:space="preserve"> </w:t>
      </w:r>
      <w:r w:rsidRPr="002A668C">
        <w:rPr>
          <w:rFonts w:eastAsiaTheme="minorEastAsia"/>
          <w:lang w:val="en-US" w:eastAsia="zh-CN"/>
        </w:rPr>
        <w:t>1 symbol</w:t>
      </w:r>
      <w:r w:rsidR="00CA58FA">
        <w:rPr>
          <w:rFonts w:eastAsiaTheme="minorEastAsia"/>
          <w:lang w:val="en-US" w:eastAsia="zh-CN"/>
        </w:rPr>
        <w:t>.</w:t>
      </w:r>
      <w:r w:rsidRPr="002A668C">
        <w:rPr>
          <w:rFonts w:eastAsiaTheme="minorEastAsia"/>
          <w:lang w:val="en-US" w:eastAsia="zh-CN"/>
        </w:rPr>
        <w:t xml:space="preserve"> </w:t>
      </w:r>
      <w:r w:rsidR="00CA58FA">
        <w:rPr>
          <w:rFonts w:eastAsiaTheme="minorEastAsia"/>
          <w:lang w:val="en-US" w:eastAsia="zh-CN"/>
        </w:rPr>
        <w:t>This</w:t>
      </w:r>
      <w:r w:rsidRPr="002A668C">
        <w:rPr>
          <w:rFonts w:eastAsiaTheme="minorEastAsia"/>
          <w:lang w:val="en-US" w:eastAsia="zh-CN"/>
        </w:rPr>
        <w:t xml:space="preserve"> means </w:t>
      </w:r>
      <w:r w:rsidR="00CA58FA">
        <w:rPr>
          <w:rFonts w:eastAsiaTheme="minorEastAsia"/>
          <w:lang w:val="en-US" w:eastAsia="zh-CN"/>
        </w:rPr>
        <w:t xml:space="preserve">that </w:t>
      </w:r>
      <w:r w:rsidRPr="002A668C">
        <w:rPr>
          <w:rFonts w:eastAsiaTheme="minorEastAsia"/>
          <w:lang w:val="en-US" w:eastAsia="zh-CN"/>
        </w:rPr>
        <w:t xml:space="preserve">the number of symbols </w:t>
      </w:r>
      <w:r w:rsidR="00444B27">
        <w:rPr>
          <w:rFonts w:eastAsiaTheme="minorEastAsia"/>
          <w:lang w:val="en-US" w:eastAsia="zh-CN"/>
        </w:rPr>
        <w:t>left for uplink transmission is 4 (in case of a 7 symbol slot) and 11 (in case of a 14 symbol slot). Thus, the duration of the</w:t>
      </w:r>
      <w:r w:rsidR="00CA58FA">
        <w:rPr>
          <w:rFonts w:eastAsiaTheme="minorEastAsia"/>
          <w:lang w:val="en-US" w:eastAsia="zh-CN"/>
        </w:rPr>
        <w:t xml:space="preserve"> long </w:t>
      </w:r>
      <w:r w:rsidRPr="002A668C">
        <w:rPr>
          <w:rFonts w:eastAsiaTheme="minorEastAsia"/>
          <w:lang w:val="en-US" w:eastAsia="zh-CN"/>
        </w:rPr>
        <w:t xml:space="preserve">PUCCH </w:t>
      </w:r>
      <w:r w:rsidR="0001636B">
        <w:rPr>
          <w:rFonts w:eastAsiaTheme="minorEastAsia"/>
          <w:lang w:val="en-US" w:eastAsia="zh-CN"/>
        </w:rPr>
        <w:t xml:space="preserve">in an uplink dominant slot </w:t>
      </w:r>
      <w:r w:rsidRPr="002A668C">
        <w:rPr>
          <w:rFonts w:eastAsiaTheme="minorEastAsia"/>
          <w:lang w:val="en-US" w:eastAsia="zh-CN"/>
        </w:rPr>
        <w:t xml:space="preserve">may </w:t>
      </w:r>
      <w:r w:rsidR="00CA58FA">
        <w:rPr>
          <w:rFonts w:eastAsiaTheme="minorEastAsia"/>
          <w:lang w:val="en-US" w:eastAsia="zh-CN"/>
        </w:rPr>
        <w:t xml:space="preserve">vary between </w:t>
      </w:r>
      <w:r w:rsidRPr="002A668C">
        <w:rPr>
          <w:rFonts w:eastAsiaTheme="minorEastAsia"/>
          <w:lang w:val="en-US" w:eastAsia="zh-CN"/>
        </w:rPr>
        <w:t xml:space="preserve">4 </w:t>
      </w:r>
      <w:r w:rsidR="00CA58FA">
        <w:rPr>
          <w:rFonts w:eastAsiaTheme="minorEastAsia"/>
          <w:lang w:val="en-US" w:eastAsia="zh-CN"/>
        </w:rPr>
        <w:t>and</w:t>
      </w:r>
      <w:r w:rsidRPr="002A668C">
        <w:rPr>
          <w:rFonts w:eastAsiaTheme="minorEastAsia"/>
          <w:lang w:val="en-US" w:eastAsia="zh-CN"/>
        </w:rPr>
        <w:t xml:space="preserve"> 11</w:t>
      </w:r>
      <w:r w:rsidR="00CA58FA">
        <w:rPr>
          <w:rFonts w:eastAsiaTheme="minorEastAsia"/>
          <w:lang w:val="en-US" w:eastAsia="zh-CN"/>
        </w:rPr>
        <w:t xml:space="preserve"> symbols</w:t>
      </w:r>
      <w:r w:rsidRPr="002A668C">
        <w:rPr>
          <w:rFonts w:eastAsiaTheme="minorEastAsia"/>
          <w:lang w:val="en-US" w:eastAsia="zh-CN"/>
        </w:rPr>
        <w:t xml:space="preserve">. To support two kinds of slot durations and different slot types, the number of symbols for </w:t>
      </w:r>
      <w:r w:rsidR="00444B27">
        <w:rPr>
          <w:rFonts w:eastAsiaTheme="minorEastAsia"/>
          <w:lang w:val="en-US" w:eastAsia="zh-CN"/>
        </w:rPr>
        <w:t xml:space="preserve">the long </w:t>
      </w:r>
      <w:r w:rsidRPr="002A668C">
        <w:rPr>
          <w:rFonts w:eastAsiaTheme="minorEastAsia"/>
          <w:lang w:val="en-US" w:eastAsia="zh-CN"/>
        </w:rPr>
        <w:t>PUCCH should be scalable</w:t>
      </w:r>
      <w:r w:rsidR="00444B27">
        <w:rPr>
          <w:rFonts w:eastAsiaTheme="minorEastAsia"/>
          <w:lang w:val="en-US" w:eastAsia="zh-CN"/>
        </w:rPr>
        <w:t>. In order to achieve this flexibility in an efficient way</w:t>
      </w:r>
      <w:r w:rsidR="00E20C4F">
        <w:rPr>
          <w:rFonts w:eastAsiaTheme="minorEastAsia"/>
          <w:lang w:val="en-US" w:eastAsia="zh-CN"/>
        </w:rPr>
        <w:t xml:space="preserve">, </w:t>
      </w:r>
      <w:r w:rsidR="00B1049F">
        <w:rPr>
          <w:rFonts w:eastAsiaTheme="minorEastAsia"/>
          <w:lang w:val="en-US" w:eastAsia="zh-CN"/>
        </w:rPr>
        <w:t xml:space="preserve">RAN1 should strive for a unified and modular design that has small impact on the specification and implementation complexity. </w:t>
      </w:r>
    </w:p>
    <w:p w:rsidR="001A6E8E" w:rsidRDefault="0030040B" w:rsidP="00B569F7">
      <w:pPr>
        <w:snapToGrid w:val="0"/>
        <w:rPr>
          <w:rFonts w:eastAsiaTheme="minorEastAsia"/>
          <w:lang w:val="en-US" w:eastAsia="zh-CN"/>
        </w:rPr>
      </w:pPr>
      <w:r w:rsidRPr="0030040B">
        <w:rPr>
          <w:rFonts w:eastAsiaTheme="minorEastAsia"/>
          <w:lang w:val="en-US" w:eastAsia="zh-CN"/>
        </w:rPr>
        <w:t>If the long PUCCH shall support any n</w:t>
      </w:r>
      <w:r w:rsidR="006D3B6E">
        <w:rPr>
          <w:rFonts w:eastAsiaTheme="minorEastAsia" w:hint="eastAsia"/>
          <w:lang w:val="en-US" w:eastAsia="zh-CN"/>
        </w:rPr>
        <w:t>umbe</w:t>
      </w:r>
      <w:r w:rsidRPr="0030040B">
        <w:rPr>
          <w:rFonts w:eastAsiaTheme="minorEastAsia"/>
          <w:lang w:val="en-US" w:eastAsia="zh-CN"/>
        </w:rPr>
        <w:t xml:space="preserve">r of symbols between 4 and 14 requires </w:t>
      </w:r>
      <w:r w:rsidR="00B1049F">
        <w:rPr>
          <w:rFonts w:eastAsiaTheme="minorEastAsia"/>
          <w:lang w:val="en-US" w:eastAsia="zh-CN"/>
        </w:rPr>
        <w:t xml:space="preserve">still </w:t>
      </w:r>
      <w:r w:rsidRPr="0030040B">
        <w:rPr>
          <w:rFonts w:eastAsiaTheme="minorEastAsia"/>
          <w:lang w:val="en-US" w:eastAsia="zh-CN"/>
        </w:rPr>
        <w:t xml:space="preserve">further study. </w:t>
      </w:r>
    </w:p>
    <w:p w:rsidR="00B10FDB" w:rsidRPr="0069127F" w:rsidRDefault="00E15717" w:rsidP="00B569F7">
      <w:pPr>
        <w:snapToGrid w:val="0"/>
        <w:rPr>
          <w:rFonts w:eastAsiaTheme="minorEastAsia"/>
          <w:b/>
          <w:lang w:eastAsia="zh-CN"/>
        </w:rPr>
      </w:pPr>
      <w:r w:rsidRPr="008774E5">
        <w:rPr>
          <w:rFonts w:eastAsiaTheme="minorEastAsia" w:hint="eastAsia"/>
          <w:b/>
          <w:lang w:eastAsia="zh-CN"/>
        </w:rPr>
        <w:t>D</w:t>
      </w:r>
      <w:r w:rsidRPr="008774E5">
        <w:rPr>
          <w:rFonts w:eastAsiaTheme="minorEastAsia"/>
          <w:b/>
          <w:lang w:eastAsia="zh-CN"/>
        </w:rPr>
        <w:t xml:space="preserve">esign for </w:t>
      </w:r>
      <w:r w:rsidRPr="008774E5">
        <w:rPr>
          <w:rFonts w:eastAsiaTheme="minorEastAsia" w:hint="eastAsia"/>
          <w:b/>
          <w:lang w:eastAsia="zh-CN"/>
        </w:rPr>
        <w:t xml:space="preserve">long PUCCH for payload of </w:t>
      </w:r>
      <w:r w:rsidRPr="008774E5">
        <w:rPr>
          <w:rFonts w:eastAsiaTheme="minorEastAsia"/>
          <w:b/>
          <w:lang w:eastAsia="zh-CN"/>
        </w:rPr>
        <w:t>1~2bits</w:t>
      </w:r>
      <w:r w:rsidRPr="0069127F">
        <w:rPr>
          <w:rFonts w:eastAsiaTheme="minorEastAsia"/>
          <w:b/>
          <w:lang w:eastAsia="zh-CN"/>
        </w:rPr>
        <w:t xml:space="preserve"> </w:t>
      </w:r>
      <w:r w:rsidR="002A668C" w:rsidRPr="002A668C">
        <w:rPr>
          <w:rFonts w:eastAsiaTheme="minorEastAsia"/>
          <w:b/>
          <w:lang w:eastAsia="zh-CN"/>
        </w:rPr>
        <w:t>in a slot</w:t>
      </w:r>
    </w:p>
    <w:p w:rsidR="00421E79" w:rsidRPr="007F2C5E" w:rsidRDefault="002A668C" w:rsidP="00B569F7">
      <w:pPr>
        <w:snapToGrid w:val="0"/>
        <w:rPr>
          <w:rFonts w:eastAsiaTheme="minorEastAsia"/>
          <w:lang w:val="en-US" w:eastAsia="zh-CN"/>
        </w:rPr>
      </w:pPr>
      <w:r w:rsidRPr="002A668C">
        <w:rPr>
          <w:rFonts w:eastAsiaTheme="minorEastAsia"/>
          <w:lang w:val="en-US" w:eastAsia="zh-CN"/>
        </w:rPr>
        <w:t>At the 88th meeting, it was agreed that a long PUCCH with 1 ~ 2 UCI bits could be repeated within N slots.</w:t>
      </w:r>
      <w:r w:rsidR="00B31C09">
        <w:rPr>
          <w:rFonts w:eastAsiaTheme="minorEastAsia"/>
          <w:lang w:val="en-US" w:eastAsia="zh-CN"/>
        </w:rPr>
        <w:t xml:space="preserve"> </w:t>
      </w:r>
      <w:r w:rsidR="008867E7">
        <w:rPr>
          <w:rFonts w:eastAsiaTheme="minorEastAsia"/>
          <w:lang w:val="en-US" w:eastAsia="zh-CN"/>
        </w:rPr>
        <w:t>T</w:t>
      </w:r>
      <w:r w:rsidRPr="002A668C">
        <w:rPr>
          <w:rFonts w:eastAsiaTheme="minorEastAsia"/>
          <w:lang w:val="en-US" w:eastAsia="zh-CN"/>
        </w:rPr>
        <w:t>he detailed design is still FFS. Here</w:t>
      </w:r>
      <w:r w:rsidR="008867E7">
        <w:rPr>
          <w:rFonts w:eastAsiaTheme="minorEastAsia"/>
          <w:lang w:val="en-US" w:eastAsia="zh-CN"/>
        </w:rPr>
        <w:t>, we provide our view on more specific design aspects.</w:t>
      </w:r>
    </w:p>
    <w:p w:rsidR="00B26CF7" w:rsidRPr="007F2C5E" w:rsidRDefault="002A668C" w:rsidP="00B569F7">
      <w:pPr>
        <w:snapToGrid w:val="0"/>
        <w:rPr>
          <w:rFonts w:eastAsiaTheme="minorEastAsia"/>
          <w:lang w:val="en-US" w:eastAsia="zh-CN"/>
        </w:rPr>
      </w:pPr>
      <w:r w:rsidRPr="002A668C">
        <w:rPr>
          <w:rFonts w:eastAsiaTheme="minorEastAsia"/>
          <w:lang w:val="en-US" w:eastAsia="zh-CN"/>
        </w:rPr>
        <w:t>A long PUCCH is assembled by multiple repeat</w:t>
      </w:r>
      <w:r w:rsidR="008867E7">
        <w:rPr>
          <w:rFonts w:eastAsiaTheme="minorEastAsia"/>
          <w:lang w:val="en-US" w:eastAsia="zh-CN"/>
        </w:rPr>
        <w:t>ed</w:t>
      </w:r>
      <w:r w:rsidRPr="002A668C">
        <w:rPr>
          <w:rFonts w:eastAsiaTheme="minorEastAsia"/>
          <w:lang w:val="en-US" w:eastAsia="zh-CN"/>
        </w:rPr>
        <w:t xml:space="preserve"> units in the time domain, where </w:t>
      </w:r>
      <w:r w:rsidR="00F5299B" w:rsidRPr="00C56A21">
        <w:rPr>
          <w:rFonts w:eastAsiaTheme="minorEastAsia"/>
          <w:lang w:val="en-US" w:eastAsia="zh-CN"/>
        </w:rPr>
        <w:t xml:space="preserve">each unit </w:t>
      </w:r>
      <w:r w:rsidRPr="002A668C">
        <w:rPr>
          <w:rFonts w:eastAsiaTheme="minorEastAsia"/>
          <w:lang w:val="en-US" w:eastAsia="zh-CN"/>
        </w:rPr>
        <w:t xml:space="preserve">can be decoded independently. The number of long PUCCH symbols </w:t>
      </w:r>
      <w:r w:rsidR="00E83553">
        <w:rPr>
          <w:rFonts w:eastAsiaTheme="minorEastAsia"/>
          <w:lang w:val="en-US" w:eastAsia="zh-CN"/>
        </w:rPr>
        <w:t xml:space="preserve">being used </w:t>
      </w:r>
      <w:r w:rsidRPr="002A668C">
        <w:rPr>
          <w:rFonts w:eastAsiaTheme="minorEastAsia"/>
          <w:lang w:val="en-US" w:eastAsia="zh-CN"/>
        </w:rPr>
        <w:t>can</w:t>
      </w:r>
      <w:r w:rsidR="00E83553">
        <w:rPr>
          <w:rFonts w:eastAsiaTheme="minorEastAsia"/>
          <w:lang w:val="en-US" w:eastAsia="zh-CN"/>
        </w:rPr>
        <w:t xml:space="preserve"> then</w:t>
      </w:r>
      <w:r w:rsidRPr="002A668C">
        <w:rPr>
          <w:rFonts w:eastAsiaTheme="minorEastAsia"/>
          <w:lang w:val="en-US" w:eastAsia="zh-CN"/>
        </w:rPr>
        <w:t xml:space="preserve"> be increased or decreased by the number of repeat</w:t>
      </w:r>
      <w:r w:rsidR="008867E7">
        <w:rPr>
          <w:rFonts w:eastAsiaTheme="minorEastAsia"/>
          <w:lang w:val="en-US" w:eastAsia="zh-CN"/>
        </w:rPr>
        <w:t>ed</w:t>
      </w:r>
      <w:r w:rsidR="00E83553">
        <w:rPr>
          <w:rFonts w:eastAsiaTheme="minorEastAsia"/>
          <w:lang w:val="en-US" w:eastAsia="zh-CN"/>
        </w:rPr>
        <w:t>ly applied</w:t>
      </w:r>
      <w:r w:rsidRPr="002A668C">
        <w:rPr>
          <w:rFonts w:eastAsiaTheme="minorEastAsia"/>
          <w:lang w:val="en-US" w:eastAsia="zh-CN"/>
        </w:rPr>
        <w:t xml:space="preserve"> units.</w:t>
      </w:r>
    </w:p>
    <w:p w:rsidR="00E95898" w:rsidRPr="007F2C5E" w:rsidRDefault="002A668C" w:rsidP="00B569F7">
      <w:pPr>
        <w:snapToGrid w:val="0"/>
        <w:rPr>
          <w:rFonts w:eastAsiaTheme="minorEastAsia"/>
          <w:lang w:val="en-US" w:eastAsia="zh-CN"/>
        </w:rPr>
      </w:pPr>
      <w:r w:rsidRPr="002A668C">
        <w:rPr>
          <w:rFonts w:eastAsiaTheme="minorEastAsia"/>
          <w:lang w:val="en-US" w:eastAsia="zh-CN"/>
        </w:rPr>
        <w:t>Obviously, the number of long PUCCH symbols or the number of repeat</w:t>
      </w:r>
      <w:r w:rsidR="00E83553">
        <w:rPr>
          <w:rFonts w:eastAsiaTheme="minorEastAsia"/>
          <w:lang w:val="en-US" w:eastAsia="zh-CN"/>
        </w:rPr>
        <w:t>ed</w:t>
      </w:r>
      <w:r w:rsidRPr="002A668C">
        <w:rPr>
          <w:rFonts w:eastAsiaTheme="minorEastAsia"/>
          <w:lang w:val="en-US" w:eastAsia="zh-CN"/>
        </w:rPr>
        <w:t xml:space="preserve"> units </w:t>
      </w:r>
      <w:r w:rsidR="00E83553">
        <w:rPr>
          <w:rFonts w:eastAsiaTheme="minorEastAsia"/>
          <w:lang w:val="en-US" w:eastAsia="zh-CN"/>
        </w:rPr>
        <w:t xml:space="preserve">shall be </w:t>
      </w:r>
      <w:r w:rsidRPr="002A668C">
        <w:rPr>
          <w:rFonts w:eastAsiaTheme="minorEastAsia"/>
          <w:lang w:val="en-US" w:eastAsia="zh-CN"/>
        </w:rPr>
        <w:t>configur</w:t>
      </w:r>
      <w:r w:rsidR="00E83553">
        <w:rPr>
          <w:rFonts w:eastAsiaTheme="minorEastAsia"/>
          <w:lang w:val="en-US" w:eastAsia="zh-CN"/>
        </w:rPr>
        <w:t>able</w:t>
      </w:r>
      <w:r w:rsidRPr="002A668C">
        <w:rPr>
          <w:rFonts w:eastAsiaTheme="minorEastAsia"/>
          <w:lang w:val="en-US" w:eastAsia="zh-CN"/>
        </w:rPr>
        <w:t xml:space="preserve"> according to the coverage requirements of each UE. Thus, in a slot, uplink symbols that are not used by </w:t>
      </w:r>
      <w:r w:rsidR="00E83553">
        <w:rPr>
          <w:rFonts w:eastAsiaTheme="minorEastAsia"/>
          <w:lang w:val="en-US" w:eastAsia="zh-CN"/>
        </w:rPr>
        <w:t xml:space="preserve">the </w:t>
      </w:r>
      <w:r w:rsidRPr="002A668C">
        <w:rPr>
          <w:rFonts w:eastAsiaTheme="minorEastAsia"/>
          <w:lang w:val="en-US" w:eastAsia="zh-CN"/>
        </w:rPr>
        <w:t xml:space="preserve">long PUCCH can </w:t>
      </w:r>
      <w:r w:rsidR="00E83553">
        <w:rPr>
          <w:rFonts w:eastAsiaTheme="minorEastAsia"/>
          <w:lang w:val="en-US" w:eastAsia="zh-CN"/>
        </w:rPr>
        <w:t>instead carry</w:t>
      </w:r>
      <w:r w:rsidRPr="002A668C">
        <w:rPr>
          <w:rFonts w:eastAsiaTheme="minorEastAsia"/>
          <w:lang w:val="en-US" w:eastAsia="zh-CN"/>
        </w:rPr>
        <w:t xml:space="preserve"> PUSCH transmissions. </w:t>
      </w:r>
      <w:r w:rsidR="00B31C09">
        <w:rPr>
          <w:rFonts w:eastAsiaTheme="minorEastAsia"/>
          <w:lang w:val="en-US" w:eastAsia="zh-CN"/>
        </w:rPr>
        <w:t xml:space="preserve">Preferably, they could be allocated close to the RS in order facilitate better PUSCH decoding performance. </w:t>
      </w:r>
    </w:p>
    <w:p w:rsidR="00007595" w:rsidRPr="007F2C5E" w:rsidRDefault="0030040B" w:rsidP="00007595">
      <w:pPr>
        <w:snapToGrid w:val="0"/>
        <w:rPr>
          <w:rFonts w:eastAsiaTheme="minorEastAsia"/>
          <w:lang w:val="en-US" w:eastAsia="zh-CN"/>
        </w:rPr>
      </w:pPr>
      <w:r w:rsidRPr="0030040B">
        <w:rPr>
          <w:rFonts w:eastAsiaTheme="minorEastAsia"/>
          <w:lang w:val="en-US" w:eastAsia="zh-CN"/>
        </w:rPr>
        <w:t>The size of the basic unit that than will be repeated directly affects the number (and granularity) of the usable symbols for the long PUCCH</w:t>
      </w:r>
      <w:r w:rsidR="002A668C" w:rsidRPr="002A668C">
        <w:rPr>
          <w:rFonts w:eastAsiaTheme="minorEastAsia"/>
          <w:lang w:val="en-US" w:eastAsia="zh-CN"/>
        </w:rPr>
        <w:t xml:space="preserve">. For example, if the </w:t>
      </w:r>
      <w:r w:rsidR="006405B6">
        <w:rPr>
          <w:rFonts w:eastAsiaTheme="minorEastAsia"/>
          <w:lang w:val="en-US" w:eastAsia="zh-CN"/>
        </w:rPr>
        <w:t>basic</w:t>
      </w:r>
      <w:r w:rsidR="006405B6" w:rsidRPr="002A668C">
        <w:rPr>
          <w:rFonts w:eastAsiaTheme="minorEastAsia"/>
          <w:lang w:val="en-US" w:eastAsia="zh-CN"/>
        </w:rPr>
        <w:t xml:space="preserve"> </w:t>
      </w:r>
      <w:r w:rsidR="002A668C" w:rsidRPr="002A668C">
        <w:rPr>
          <w:rFonts w:eastAsiaTheme="minorEastAsia"/>
          <w:lang w:val="en-US" w:eastAsia="zh-CN"/>
        </w:rPr>
        <w:t>unit contains 10 symbols, the number of symbols of the long PUCCH is increased or decreased by 10 symbols</w:t>
      </w:r>
      <w:r w:rsidR="006405B6">
        <w:rPr>
          <w:rFonts w:eastAsiaTheme="minorEastAsia"/>
          <w:lang w:val="en-US" w:eastAsia="zh-CN"/>
        </w:rPr>
        <w:t xml:space="preserve"> with each repetition</w:t>
      </w:r>
      <w:r w:rsidR="002A668C" w:rsidRPr="002A668C">
        <w:rPr>
          <w:rFonts w:eastAsiaTheme="minorEastAsia"/>
          <w:lang w:val="en-US" w:eastAsia="zh-CN"/>
        </w:rPr>
        <w:t xml:space="preserve">. The size of the </w:t>
      </w:r>
      <w:r w:rsidR="006405B6">
        <w:rPr>
          <w:rFonts w:eastAsiaTheme="minorEastAsia"/>
          <w:lang w:val="en-US" w:eastAsia="zh-CN"/>
        </w:rPr>
        <w:t>basic</w:t>
      </w:r>
      <w:r w:rsidR="002A668C" w:rsidRPr="002A668C">
        <w:rPr>
          <w:rFonts w:eastAsiaTheme="minorEastAsia"/>
          <w:lang w:val="en-US" w:eastAsia="zh-CN"/>
        </w:rPr>
        <w:t xml:space="preserve"> unit is an important feature</w:t>
      </w:r>
      <w:r w:rsidR="006405B6">
        <w:rPr>
          <w:rFonts w:eastAsiaTheme="minorEastAsia"/>
          <w:lang w:val="en-US" w:eastAsia="zh-CN"/>
        </w:rPr>
        <w:t xml:space="preserve"> and needs to be studied further.</w:t>
      </w:r>
    </w:p>
    <w:p w:rsidR="002B3EF1" w:rsidRDefault="006405B6" w:rsidP="00007595">
      <w:pPr>
        <w:snapToGrid w:val="0"/>
        <w:rPr>
          <w:rFonts w:eastAsiaTheme="minorEastAsia"/>
          <w:lang w:val="en-US" w:eastAsia="zh-CN"/>
        </w:rPr>
      </w:pPr>
      <w:r>
        <w:rPr>
          <w:rFonts w:eastAsiaTheme="minorEastAsia"/>
          <w:lang w:val="en-US" w:eastAsia="zh-CN"/>
        </w:rPr>
        <w:lastRenderedPageBreak/>
        <w:t>To facilitate a simple specification and modular design</w:t>
      </w:r>
      <w:r w:rsidR="002A668C" w:rsidRPr="002A668C">
        <w:rPr>
          <w:rFonts w:eastAsiaTheme="minorEastAsia"/>
          <w:lang w:val="en-US" w:eastAsia="zh-CN"/>
        </w:rPr>
        <w:t xml:space="preserve">, </w:t>
      </w:r>
      <w:r w:rsidR="00F8766F">
        <w:rPr>
          <w:rFonts w:eastAsiaTheme="minorEastAsia"/>
          <w:lang w:val="en-US" w:eastAsia="zh-CN"/>
        </w:rPr>
        <w:t>one</w:t>
      </w:r>
      <w:r w:rsidR="002A668C" w:rsidRPr="002A668C">
        <w:rPr>
          <w:rFonts w:eastAsiaTheme="minorEastAsia"/>
          <w:lang w:val="en-US" w:eastAsia="zh-CN"/>
        </w:rPr>
        <w:t xml:space="preserve"> </w:t>
      </w:r>
      <w:r w:rsidR="002B3EF1">
        <w:rPr>
          <w:rFonts w:eastAsiaTheme="minorEastAsia"/>
          <w:lang w:val="en-US" w:eastAsia="zh-CN"/>
        </w:rPr>
        <w:t>basic unit</w:t>
      </w:r>
      <w:r>
        <w:rPr>
          <w:rFonts w:eastAsiaTheme="minorEastAsia"/>
          <w:lang w:val="en-US" w:eastAsia="zh-CN"/>
        </w:rPr>
        <w:t xml:space="preserve"> is not allowed to </w:t>
      </w:r>
      <w:r w:rsidR="00F8766F">
        <w:rPr>
          <w:rFonts w:eastAsiaTheme="minorEastAsia"/>
          <w:lang w:val="en-US" w:eastAsia="zh-CN"/>
        </w:rPr>
        <w:t>span</w:t>
      </w:r>
      <w:r>
        <w:rPr>
          <w:rFonts w:eastAsiaTheme="minorEastAsia"/>
          <w:lang w:val="en-US" w:eastAsia="zh-CN"/>
        </w:rPr>
        <w:t xml:space="preserve"> </w:t>
      </w:r>
      <w:r w:rsidR="002A668C" w:rsidRPr="002A668C">
        <w:rPr>
          <w:rFonts w:eastAsiaTheme="minorEastAsia"/>
          <w:lang w:val="en-US" w:eastAsia="zh-CN"/>
        </w:rPr>
        <w:t>across</w:t>
      </w:r>
      <w:r w:rsidR="00F8766F">
        <w:rPr>
          <w:rFonts w:eastAsiaTheme="minorEastAsia"/>
          <w:lang w:val="en-US" w:eastAsia="zh-CN"/>
        </w:rPr>
        <w:t xml:space="preserve"> borders.</w:t>
      </w:r>
      <w:r>
        <w:rPr>
          <w:rFonts w:eastAsiaTheme="minorEastAsia"/>
          <w:lang w:val="en-US" w:eastAsia="zh-CN"/>
        </w:rPr>
        <w:t xml:space="preserve"> This </w:t>
      </w:r>
      <w:r w:rsidR="002B3EF1">
        <w:rPr>
          <w:rFonts w:eastAsiaTheme="minorEastAsia"/>
          <w:lang w:val="en-US" w:eastAsia="zh-CN"/>
        </w:rPr>
        <w:t xml:space="preserve">restriction </w:t>
      </w:r>
      <w:r>
        <w:rPr>
          <w:rFonts w:eastAsiaTheme="minorEastAsia"/>
          <w:lang w:val="en-US" w:eastAsia="zh-CN"/>
        </w:rPr>
        <w:t>enables</w:t>
      </w:r>
      <w:r w:rsidR="002A668C" w:rsidRPr="002A668C">
        <w:rPr>
          <w:rFonts w:eastAsiaTheme="minorEastAsia"/>
          <w:lang w:val="en-US" w:eastAsia="zh-CN"/>
        </w:rPr>
        <w:t xml:space="preserve"> </w:t>
      </w:r>
      <w:r>
        <w:rPr>
          <w:rFonts w:eastAsiaTheme="minorEastAsia"/>
          <w:lang w:val="en-US" w:eastAsia="zh-CN"/>
        </w:rPr>
        <w:t>also</w:t>
      </w:r>
      <w:r w:rsidR="002A668C" w:rsidRPr="002A668C">
        <w:rPr>
          <w:rFonts w:eastAsiaTheme="minorEastAsia"/>
          <w:lang w:val="en-US" w:eastAsia="zh-CN"/>
        </w:rPr>
        <w:t xml:space="preserve"> </w:t>
      </w:r>
      <w:r>
        <w:rPr>
          <w:rFonts w:eastAsiaTheme="minorEastAsia"/>
          <w:lang w:val="en-US" w:eastAsia="zh-CN"/>
        </w:rPr>
        <w:t xml:space="preserve">an independent </w:t>
      </w:r>
      <w:r w:rsidR="002A668C" w:rsidRPr="002A668C">
        <w:rPr>
          <w:rFonts w:eastAsiaTheme="minorEastAsia"/>
          <w:lang w:val="en-US" w:eastAsia="zh-CN"/>
        </w:rPr>
        <w:t xml:space="preserve">decoding </w:t>
      </w:r>
      <w:r>
        <w:rPr>
          <w:rFonts w:eastAsiaTheme="minorEastAsia"/>
          <w:lang w:val="en-US" w:eastAsia="zh-CN"/>
        </w:rPr>
        <w:t xml:space="preserve">of the </w:t>
      </w:r>
      <w:r w:rsidR="002A668C" w:rsidRPr="002A668C">
        <w:rPr>
          <w:rFonts w:eastAsiaTheme="minorEastAsia"/>
          <w:lang w:val="en-US" w:eastAsia="zh-CN"/>
        </w:rPr>
        <w:t>repeat</w:t>
      </w:r>
      <w:r>
        <w:rPr>
          <w:rFonts w:eastAsiaTheme="minorEastAsia"/>
          <w:lang w:val="en-US" w:eastAsia="zh-CN"/>
        </w:rPr>
        <w:t>ed basic</w:t>
      </w:r>
      <w:r w:rsidR="002A668C" w:rsidRPr="002A668C">
        <w:rPr>
          <w:rFonts w:eastAsiaTheme="minorEastAsia"/>
          <w:lang w:val="en-US" w:eastAsia="zh-CN"/>
        </w:rPr>
        <w:t xml:space="preserve"> unit.</w:t>
      </w:r>
      <w:r>
        <w:rPr>
          <w:rFonts w:eastAsiaTheme="minorEastAsia"/>
          <w:lang w:val="en-US" w:eastAsia="zh-CN"/>
        </w:rPr>
        <w:t xml:space="preserve"> </w:t>
      </w:r>
    </w:p>
    <w:p w:rsidR="007525C3" w:rsidRDefault="006405B6" w:rsidP="00B569F7">
      <w:pPr>
        <w:snapToGrid w:val="0"/>
        <w:rPr>
          <w:rFonts w:eastAsiaTheme="minorEastAsia"/>
          <w:lang w:val="en-US" w:eastAsia="zh-CN"/>
        </w:rPr>
      </w:pPr>
      <w:r>
        <w:rPr>
          <w:rFonts w:eastAsiaTheme="minorEastAsia"/>
          <w:lang w:val="en-US" w:eastAsia="zh-CN"/>
        </w:rPr>
        <w:t>F</w:t>
      </w:r>
      <w:r w:rsidR="002A668C" w:rsidRPr="002A668C">
        <w:rPr>
          <w:rFonts w:eastAsiaTheme="minorEastAsia"/>
          <w:lang w:val="en-US" w:eastAsia="zh-CN"/>
        </w:rPr>
        <w:t>requency hopping between repeat</w:t>
      </w:r>
      <w:r w:rsidR="002B3EF1">
        <w:rPr>
          <w:rFonts w:eastAsiaTheme="minorEastAsia"/>
          <w:lang w:val="en-US" w:eastAsia="zh-CN"/>
        </w:rPr>
        <w:t>ed basic</w:t>
      </w:r>
      <w:r w:rsidR="002A668C" w:rsidRPr="002A668C">
        <w:rPr>
          <w:rFonts w:eastAsiaTheme="minorEastAsia"/>
          <w:lang w:val="en-US" w:eastAsia="zh-CN"/>
        </w:rPr>
        <w:t xml:space="preserve"> units </w:t>
      </w:r>
      <w:r>
        <w:rPr>
          <w:rFonts w:eastAsiaTheme="minorEastAsia"/>
          <w:lang w:val="en-US" w:eastAsia="zh-CN"/>
        </w:rPr>
        <w:t xml:space="preserve">within a slot shall also </w:t>
      </w:r>
      <w:r w:rsidR="002A668C" w:rsidRPr="002A668C">
        <w:rPr>
          <w:rFonts w:eastAsiaTheme="minorEastAsia"/>
          <w:lang w:val="en-US" w:eastAsia="zh-CN"/>
        </w:rPr>
        <w:t>be supported</w:t>
      </w:r>
      <w:r w:rsidR="002B3EF1">
        <w:rPr>
          <w:rFonts w:eastAsiaTheme="minorEastAsia"/>
          <w:lang w:val="en-US" w:eastAsia="zh-CN"/>
        </w:rPr>
        <w:t>,</w:t>
      </w:r>
      <w:r w:rsidR="00F8766F">
        <w:rPr>
          <w:rFonts w:eastAsiaTheme="minorEastAsia"/>
          <w:lang w:val="en-US" w:eastAsia="zh-CN"/>
        </w:rPr>
        <w:t xml:space="preserve"> the</w:t>
      </w:r>
      <w:r w:rsidR="00E70AEB">
        <w:rPr>
          <w:rFonts w:eastAsiaTheme="minorEastAsia" w:hint="eastAsia"/>
          <w:lang w:val="en-US" w:eastAsia="zh-CN"/>
        </w:rPr>
        <w:t xml:space="preserve"> </w:t>
      </w:r>
      <w:r w:rsidR="002B3EF1">
        <w:rPr>
          <w:rFonts w:eastAsiaTheme="minorEastAsia"/>
          <w:lang w:val="en-US" w:eastAsia="zh-CN"/>
        </w:rPr>
        <w:t>s</w:t>
      </w:r>
      <w:r w:rsidR="002A668C" w:rsidRPr="002A668C">
        <w:rPr>
          <w:rFonts w:eastAsiaTheme="minorEastAsia"/>
          <w:lang w:val="en-US" w:eastAsia="zh-CN"/>
        </w:rPr>
        <w:t xml:space="preserve">pecific patterns </w:t>
      </w:r>
      <w:r w:rsidR="00F8766F">
        <w:rPr>
          <w:rFonts w:eastAsiaTheme="minorEastAsia"/>
          <w:lang w:val="en-US" w:eastAsia="zh-CN"/>
        </w:rPr>
        <w:t>are for further study.</w:t>
      </w:r>
      <w:r w:rsidR="002A668C" w:rsidRPr="002A668C">
        <w:rPr>
          <w:rFonts w:eastAsiaTheme="minorEastAsia"/>
          <w:lang w:val="en-US" w:eastAsia="zh-CN"/>
        </w:rPr>
        <w:t xml:space="preserve"> In Figure 1, a repeat</w:t>
      </w:r>
      <w:r w:rsidR="002B3EF1">
        <w:rPr>
          <w:rFonts w:eastAsiaTheme="minorEastAsia"/>
          <w:lang w:val="en-US" w:eastAsia="zh-CN"/>
        </w:rPr>
        <w:t>ed</w:t>
      </w:r>
      <w:r w:rsidR="00F8766F">
        <w:rPr>
          <w:rFonts w:eastAsiaTheme="minorEastAsia"/>
          <w:lang w:val="en-US" w:eastAsia="zh-CN"/>
        </w:rPr>
        <w:t>ly allocated</w:t>
      </w:r>
      <w:r w:rsidR="002A668C" w:rsidRPr="002A668C">
        <w:rPr>
          <w:rFonts w:eastAsiaTheme="minorEastAsia"/>
          <w:lang w:val="en-US" w:eastAsia="zh-CN"/>
        </w:rPr>
        <w:t xml:space="preserve"> </w:t>
      </w:r>
      <w:r w:rsidR="002B3EF1">
        <w:rPr>
          <w:rFonts w:eastAsiaTheme="minorEastAsia"/>
          <w:lang w:val="en-US" w:eastAsia="zh-CN"/>
        </w:rPr>
        <w:t xml:space="preserve">basic </w:t>
      </w:r>
      <w:r w:rsidR="002A668C" w:rsidRPr="002A668C">
        <w:rPr>
          <w:rFonts w:eastAsiaTheme="minorEastAsia"/>
          <w:lang w:val="en-US" w:eastAsia="zh-CN"/>
        </w:rPr>
        <w:t>unit containing two symbols is shown</w:t>
      </w:r>
      <w:r w:rsidR="001941D0">
        <w:rPr>
          <w:rFonts w:eastAsiaTheme="minorEastAsia"/>
          <w:lang w:val="en-US" w:eastAsia="zh-CN"/>
        </w:rPr>
        <w:t xml:space="preserve"> for an uplink-dominant and an uplink-only slot</w:t>
      </w:r>
      <w:r w:rsidR="002A668C" w:rsidRPr="002A668C">
        <w:rPr>
          <w:rFonts w:eastAsiaTheme="minorEastAsia"/>
          <w:lang w:val="en-US" w:eastAsia="zh-CN"/>
        </w:rPr>
        <w:t>.</w:t>
      </w:r>
      <w:r w:rsidR="002B3EF1">
        <w:rPr>
          <w:rFonts w:eastAsiaTheme="minorEastAsia"/>
          <w:lang w:val="en-US" w:eastAsia="zh-CN"/>
        </w:rPr>
        <w:t xml:space="preserve"> The</w:t>
      </w:r>
      <w:r w:rsidR="001941D0">
        <w:rPr>
          <w:rFonts w:eastAsiaTheme="minorEastAsia"/>
          <w:lang w:val="en-US" w:eastAsia="zh-CN"/>
        </w:rPr>
        <w:t xml:space="preserve"> basic units</w:t>
      </w:r>
      <w:r w:rsidR="002B3EF1">
        <w:rPr>
          <w:rFonts w:eastAsiaTheme="minorEastAsia"/>
          <w:lang w:val="en-US" w:eastAsia="zh-CN"/>
        </w:rPr>
        <w:t xml:space="preserve"> are </w:t>
      </w:r>
      <w:r w:rsidR="00F8766F">
        <w:rPr>
          <w:rFonts w:eastAsiaTheme="minorEastAsia"/>
          <w:lang w:val="en-US" w:eastAsia="zh-CN"/>
        </w:rPr>
        <w:t>placed</w:t>
      </w:r>
      <w:r w:rsidR="002B3EF1">
        <w:rPr>
          <w:rFonts w:eastAsiaTheme="minorEastAsia"/>
          <w:lang w:val="en-US" w:eastAsia="zh-CN"/>
        </w:rPr>
        <w:t xml:space="preserve"> </w:t>
      </w:r>
      <w:r w:rsidR="00F536CA">
        <w:rPr>
          <w:rFonts w:eastAsiaTheme="minorEastAsia"/>
          <w:lang w:val="en-US" w:eastAsia="zh-CN"/>
        </w:rPr>
        <w:t>in an alternating fashion at the low and high edge of the assigned bandwidth.</w:t>
      </w:r>
      <w:r w:rsidR="002B3EF1">
        <w:rPr>
          <w:rFonts w:eastAsiaTheme="minorEastAsia"/>
          <w:lang w:val="en-US" w:eastAsia="zh-CN"/>
        </w:rPr>
        <w:t xml:space="preserve"> </w:t>
      </w:r>
      <w:r w:rsidR="00425326" w:rsidRPr="002A05C8">
        <w:rPr>
          <w:rFonts w:eastAsiaTheme="minorEastAsia"/>
          <w:lang w:val="en-US" w:eastAsia="zh-CN"/>
        </w:rPr>
        <w:t>The long PUCCH of different UEs can be multiplexed by FDM</w:t>
      </w:r>
      <w:r w:rsidR="00462B0D">
        <w:rPr>
          <w:rFonts w:eastAsiaTheme="minorEastAsia" w:hint="eastAsia"/>
          <w:lang w:val="en-US" w:eastAsia="zh-CN"/>
        </w:rPr>
        <w:t>,</w:t>
      </w:r>
      <w:r w:rsidR="00425326" w:rsidRPr="002A05C8">
        <w:rPr>
          <w:rFonts w:eastAsiaTheme="minorEastAsia"/>
          <w:lang w:val="en-US" w:eastAsia="zh-CN"/>
        </w:rPr>
        <w:t xml:space="preserve"> TDM</w:t>
      </w:r>
      <w:r w:rsidR="00462B0D">
        <w:rPr>
          <w:rFonts w:eastAsiaTheme="minorEastAsia" w:hint="eastAsia"/>
          <w:lang w:val="en-US" w:eastAsia="zh-CN"/>
        </w:rPr>
        <w:t xml:space="preserve"> or CDM</w:t>
      </w:r>
      <w:r w:rsidR="00F8766F">
        <w:rPr>
          <w:rFonts w:eastAsiaTheme="minorEastAsia"/>
          <w:lang w:val="en-US" w:eastAsia="zh-CN"/>
        </w:rPr>
        <w:t>.</w:t>
      </w:r>
      <w:r w:rsidR="00425326" w:rsidRPr="002A05C8">
        <w:rPr>
          <w:rFonts w:eastAsiaTheme="minorEastAsia"/>
          <w:lang w:val="en-US" w:eastAsia="zh-CN"/>
        </w:rPr>
        <w:t>.</w:t>
      </w:r>
    </w:p>
    <w:p w:rsidR="00421E79" w:rsidRDefault="008C699A" w:rsidP="00B569F7">
      <w:pPr>
        <w:snapToGrid w:val="0"/>
        <w:rPr>
          <w:rFonts w:eastAsiaTheme="minorEastAsia"/>
          <w:lang w:eastAsia="zh-CN"/>
        </w:rPr>
      </w:pPr>
      <w:r>
        <w:object w:dxaOrig="9520" w:dyaOrig="54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3pt;height:269pt" o:ole="">
            <v:imagedata r:id="rId8" o:title=""/>
          </v:shape>
          <o:OLEObject Type="Embed" ProgID="Visio.Drawing.11" ShapeID="_x0000_i1025" DrawAspect="Content" ObjectID="_1551849219" r:id="rId9"/>
        </w:object>
      </w:r>
      <w:r w:rsidR="005E45EA" w:rsidDel="005E45EA">
        <w:t xml:space="preserve"> </w:t>
      </w:r>
    </w:p>
    <w:p w:rsidR="002A668C" w:rsidRDefault="006D0CD1" w:rsidP="002A668C">
      <w:pPr>
        <w:snapToGrid w:val="0"/>
        <w:jc w:val="center"/>
        <w:rPr>
          <w:rFonts w:eastAsiaTheme="minorEastAsia"/>
          <w:lang w:eastAsia="zh-CN"/>
        </w:rPr>
      </w:pPr>
      <w:r>
        <w:rPr>
          <w:rFonts w:eastAsiaTheme="minorEastAsia"/>
          <w:lang w:eastAsia="zh-CN"/>
        </w:rPr>
        <w:t>F</w:t>
      </w:r>
      <w:r>
        <w:rPr>
          <w:rFonts w:eastAsiaTheme="minorEastAsia" w:hint="eastAsia"/>
          <w:lang w:eastAsia="zh-CN"/>
        </w:rPr>
        <w:t>igure 1</w:t>
      </w:r>
      <w:r w:rsidR="007F2C5E" w:rsidRPr="007F2C5E">
        <w:rPr>
          <w:rFonts w:eastAsiaTheme="minorEastAsia"/>
          <w:lang w:val="en-US" w:eastAsia="zh-CN"/>
        </w:rPr>
        <w:t xml:space="preserve"> </w:t>
      </w:r>
      <w:r w:rsidR="00D12305">
        <w:rPr>
          <w:rFonts w:eastAsiaTheme="minorEastAsia"/>
          <w:lang w:val="en-US" w:eastAsia="zh-CN"/>
        </w:rPr>
        <w:t xml:space="preserve">- </w:t>
      </w:r>
      <w:r w:rsidR="001941D0">
        <w:rPr>
          <w:rFonts w:eastAsiaTheme="minorEastAsia"/>
          <w:lang w:val="en-US" w:eastAsia="zh-CN"/>
        </w:rPr>
        <w:t>Examples for l</w:t>
      </w:r>
      <w:r w:rsidR="002A05C8" w:rsidRPr="002A05C8">
        <w:rPr>
          <w:rFonts w:eastAsiaTheme="minorEastAsia"/>
          <w:lang w:val="en-US" w:eastAsia="zh-CN"/>
        </w:rPr>
        <w:t xml:space="preserve">ong PUCCH based on </w:t>
      </w:r>
      <w:r w:rsidR="007F2C5E" w:rsidRPr="007F2C5E">
        <w:rPr>
          <w:rFonts w:eastAsiaTheme="minorEastAsia"/>
          <w:lang w:val="en-US" w:eastAsia="zh-CN"/>
        </w:rPr>
        <w:t>repeat</w:t>
      </w:r>
      <w:r w:rsidR="001941D0">
        <w:rPr>
          <w:rFonts w:eastAsiaTheme="minorEastAsia"/>
          <w:lang w:val="en-US" w:eastAsia="zh-CN"/>
        </w:rPr>
        <w:t>ed</w:t>
      </w:r>
      <w:r w:rsidR="007F2C5E" w:rsidRPr="007F2C5E">
        <w:rPr>
          <w:rFonts w:eastAsiaTheme="minorEastAsia"/>
          <w:lang w:val="en-US" w:eastAsia="zh-CN"/>
        </w:rPr>
        <w:t xml:space="preserve"> </w:t>
      </w:r>
      <w:r w:rsidR="00A24919">
        <w:rPr>
          <w:rFonts w:eastAsiaTheme="minorEastAsia"/>
          <w:lang w:val="en-US" w:eastAsia="zh-CN"/>
        </w:rPr>
        <w:t>basic</w:t>
      </w:r>
      <w:r w:rsidR="00A24919" w:rsidRPr="002A668C">
        <w:rPr>
          <w:rFonts w:eastAsiaTheme="minorEastAsia"/>
          <w:lang w:val="en-US" w:eastAsia="zh-CN"/>
        </w:rPr>
        <w:t xml:space="preserve"> </w:t>
      </w:r>
      <w:r w:rsidR="007F2C5E" w:rsidRPr="007F2C5E">
        <w:rPr>
          <w:rFonts w:eastAsiaTheme="minorEastAsia"/>
          <w:lang w:val="en-US" w:eastAsia="zh-CN"/>
        </w:rPr>
        <w:t>unit</w:t>
      </w:r>
      <w:r w:rsidR="001941D0">
        <w:rPr>
          <w:rFonts w:eastAsiaTheme="minorEastAsia"/>
          <w:lang w:val="en-US" w:eastAsia="zh-CN"/>
        </w:rPr>
        <w:t>s</w:t>
      </w:r>
      <w:r w:rsidR="007F2C5E" w:rsidRPr="007F2C5E">
        <w:rPr>
          <w:rFonts w:eastAsiaTheme="minorEastAsia"/>
          <w:lang w:val="en-US" w:eastAsia="zh-CN"/>
        </w:rPr>
        <w:t xml:space="preserve"> containing two symbols </w:t>
      </w:r>
      <w:r w:rsidR="001941D0">
        <w:rPr>
          <w:rFonts w:eastAsiaTheme="minorEastAsia"/>
          <w:lang w:val="en-US" w:eastAsia="zh-CN"/>
        </w:rPr>
        <w:t>are</w:t>
      </w:r>
      <w:r w:rsidR="007F2C5E" w:rsidRPr="007F2C5E">
        <w:rPr>
          <w:rFonts w:eastAsiaTheme="minorEastAsia"/>
          <w:lang w:val="en-US" w:eastAsia="zh-CN"/>
        </w:rPr>
        <w:t xml:space="preserve"> shown</w:t>
      </w:r>
      <w:r w:rsidR="001941D0">
        <w:rPr>
          <w:rFonts w:eastAsiaTheme="minorEastAsia"/>
          <w:lang w:val="en-US" w:eastAsia="zh-CN"/>
        </w:rPr>
        <w:t xml:space="preserve">. In the left-hand drawing for an uplink dominant slot and in the right-hand drawing for an uplink only slot. </w:t>
      </w:r>
    </w:p>
    <w:p w:rsidR="002B3EF1" w:rsidRPr="002B3EF1" w:rsidRDefault="002B3EF1" w:rsidP="008774E5">
      <w:pPr>
        <w:snapToGrid w:val="0"/>
        <w:rPr>
          <w:rFonts w:eastAsiaTheme="minorEastAsia"/>
          <w:b/>
          <w:lang w:val="en-US" w:eastAsia="zh-CN"/>
        </w:rPr>
      </w:pPr>
    </w:p>
    <w:p w:rsidR="008774E5" w:rsidRDefault="008774E5" w:rsidP="008774E5">
      <w:pPr>
        <w:snapToGrid w:val="0"/>
        <w:rPr>
          <w:rFonts w:eastAsiaTheme="minorEastAsia"/>
          <w:b/>
          <w:lang w:eastAsia="zh-CN"/>
        </w:rPr>
      </w:pPr>
      <w:r w:rsidRPr="008774E5">
        <w:rPr>
          <w:rFonts w:eastAsiaTheme="minorEastAsia" w:hint="eastAsia"/>
          <w:b/>
          <w:lang w:eastAsia="zh-CN"/>
        </w:rPr>
        <w:t>D</w:t>
      </w:r>
      <w:r w:rsidRPr="008774E5">
        <w:rPr>
          <w:rFonts w:eastAsiaTheme="minorEastAsia"/>
          <w:b/>
          <w:lang w:eastAsia="zh-CN"/>
        </w:rPr>
        <w:t xml:space="preserve">esign for </w:t>
      </w:r>
      <w:r w:rsidRPr="008774E5">
        <w:rPr>
          <w:rFonts w:eastAsiaTheme="minorEastAsia" w:hint="eastAsia"/>
          <w:b/>
          <w:lang w:eastAsia="zh-CN"/>
        </w:rPr>
        <w:t xml:space="preserve">long PUCCH </w:t>
      </w:r>
      <w:r w:rsidR="00C54D13" w:rsidRPr="00C54D13">
        <w:rPr>
          <w:rFonts w:eastAsiaTheme="minorEastAsia"/>
          <w:b/>
          <w:lang w:eastAsia="zh-CN"/>
        </w:rPr>
        <w:t>for medium to large payload sizes</w:t>
      </w:r>
      <w:r w:rsidR="00E15717">
        <w:rPr>
          <w:rFonts w:eastAsiaTheme="minorEastAsia" w:hint="eastAsia"/>
          <w:b/>
          <w:lang w:eastAsia="zh-CN"/>
        </w:rPr>
        <w:t xml:space="preserve"> in a slot</w:t>
      </w:r>
    </w:p>
    <w:p w:rsidR="003F393C" w:rsidRPr="007F2C5E" w:rsidRDefault="00F536CA" w:rsidP="008774E5">
      <w:pPr>
        <w:snapToGrid w:val="0"/>
        <w:rPr>
          <w:rFonts w:eastAsiaTheme="minorEastAsia"/>
          <w:lang w:val="en-US" w:eastAsia="zh-CN"/>
        </w:rPr>
      </w:pPr>
      <w:r>
        <w:rPr>
          <w:rFonts w:eastAsiaTheme="minorEastAsia"/>
          <w:lang w:val="en-US" w:eastAsia="zh-CN"/>
        </w:rPr>
        <w:t>Similar to the low payload, also f</w:t>
      </w:r>
      <w:r w:rsidR="002A668C" w:rsidRPr="002A668C">
        <w:rPr>
          <w:rFonts w:eastAsiaTheme="minorEastAsia"/>
          <w:lang w:val="en-US" w:eastAsia="zh-CN"/>
        </w:rPr>
        <w:t xml:space="preserve">or UCI </w:t>
      </w:r>
      <w:r>
        <w:rPr>
          <w:rFonts w:eastAsiaTheme="minorEastAsia"/>
          <w:lang w:val="en-US" w:eastAsia="zh-CN"/>
        </w:rPr>
        <w:t>with</w:t>
      </w:r>
      <w:r w:rsidR="002A668C" w:rsidRPr="002A668C">
        <w:rPr>
          <w:rFonts w:eastAsiaTheme="minorEastAsia"/>
          <w:lang w:val="en-US" w:eastAsia="zh-CN"/>
        </w:rPr>
        <w:t xml:space="preserve"> medium to large payload sizes, it should be supported </w:t>
      </w:r>
      <w:r>
        <w:rPr>
          <w:rFonts w:eastAsiaTheme="minorEastAsia"/>
          <w:lang w:val="en-US" w:eastAsia="zh-CN"/>
        </w:rPr>
        <w:t xml:space="preserve">that the </w:t>
      </w:r>
      <w:r w:rsidR="002A668C" w:rsidRPr="002A668C">
        <w:rPr>
          <w:rFonts w:eastAsiaTheme="minorEastAsia"/>
          <w:lang w:val="en-US" w:eastAsia="zh-CN"/>
        </w:rPr>
        <w:t xml:space="preserve">long PUCCH can be repeated within N slots. Therefore, </w:t>
      </w:r>
      <w:r w:rsidR="00EF5606">
        <w:rPr>
          <w:rFonts w:eastAsiaTheme="minorEastAsia"/>
          <w:lang w:val="en-US" w:eastAsia="zh-CN"/>
        </w:rPr>
        <w:t xml:space="preserve">also for larger payloads, </w:t>
      </w:r>
      <w:r w:rsidR="002A668C" w:rsidRPr="002A668C">
        <w:rPr>
          <w:rFonts w:eastAsiaTheme="minorEastAsia"/>
          <w:lang w:val="en-US" w:eastAsia="zh-CN"/>
        </w:rPr>
        <w:t xml:space="preserve">the long PUCCH </w:t>
      </w:r>
      <w:r w:rsidR="00EF5606">
        <w:rPr>
          <w:rFonts w:eastAsiaTheme="minorEastAsia"/>
          <w:lang w:val="en-US" w:eastAsia="zh-CN"/>
        </w:rPr>
        <w:t xml:space="preserve">should </w:t>
      </w:r>
      <w:r w:rsidR="002A668C" w:rsidRPr="002A668C">
        <w:rPr>
          <w:rFonts w:eastAsiaTheme="minorEastAsia"/>
          <w:lang w:val="en-US" w:eastAsia="zh-CN"/>
        </w:rPr>
        <w:t>be based on repeat</w:t>
      </w:r>
      <w:r w:rsidR="00EF5606">
        <w:rPr>
          <w:rFonts w:eastAsiaTheme="minorEastAsia"/>
          <w:lang w:val="en-US" w:eastAsia="zh-CN"/>
        </w:rPr>
        <w:t>ed</w:t>
      </w:r>
      <w:r w:rsidR="00B85B1A" w:rsidRPr="00B85B1A">
        <w:rPr>
          <w:rFonts w:eastAsiaTheme="minorEastAsia"/>
          <w:lang w:val="en-US" w:eastAsia="zh-CN"/>
        </w:rPr>
        <w:t xml:space="preserve"> </w:t>
      </w:r>
      <w:r w:rsidR="00B85B1A">
        <w:rPr>
          <w:rFonts w:eastAsiaTheme="minorEastAsia"/>
          <w:lang w:val="en-US" w:eastAsia="zh-CN"/>
        </w:rPr>
        <w:t>basic</w:t>
      </w:r>
      <w:r w:rsidR="002A668C" w:rsidRPr="002A668C">
        <w:rPr>
          <w:rFonts w:eastAsiaTheme="minorEastAsia"/>
          <w:lang w:val="en-US" w:eastAsia="zh-CN"/>
        </w:rPr>
        <w:t xml:space="preserve"> unit</w:t>
      </w:r>
      <w:r w:rsidR="00EF5606">
        <w:rPr>
          <w:rFonts w:eastAsiaTheme="minorEastAsia"/>
          <w:lang w:val="en-US" w:eastAsia="zh-CN"/>
        </w:rPr>
        <w:t>s</w:t>
      </w:r>
      <w:r w:rsidR="002A668C" w:rsidRPr="002A668C">
        <w:rPr>
          <w:rFonts w:eastAsiaTheme="minorEastAsia"/>
          <w:lang w:val="en-US" w:eastAsia="zh-CN"/>
        </w:rPr>
        <w:t>.</w:t>
      </w:r>
    </w:p>
    <w:p w:rsidR="007566FC" w:rsidRDefault="007566FC" w:rsidP="008774E5">
      <w:pPr>
        <w:snapToGrid w:val="0"/>
        <w:rPr>
          <w:rFonts w:eastAsiaTheme="minorEastAsia"/>
          <w:lang w:val="en-US" w:eastAsia="zh-CN"/>
        </w:rPr>
      </w:pPr>
      <w:r>
        <w:rPr>
          <w:rFonts w:eastAsiaTheme="minorEastAsia"/>
          <w:lang w:val="en-US" w:eastAsia="zh-CN"/>
        </w:rPr>
        <w:t>A PUCCH with larger payload could lead to longer basic units. This implies a coarse time-domain granularity of the long PUCCH. Here, one must be careful when using the same design for small and large payloads, since longer basic units may result in a waste of resources when being applied for low payload</w:t>
      </w:r>
      <w:r w:rsidR="00EF5606">
        <w:rPr>
          <w:rFonts w:eastAsiaTheme="minorEastAsia"/>
          <w:lang w:val="en-US" w:eastAsia="zh-CN"/>
        </w:rPr>
        <w:t>s</w:t>
      </w:r>
      <w:r>
        <w:rPr>
          <w:rFonts w:eastAsiaTheme="minorEastAsia"/>
          <w:lang w:val="en-US" w:eastAsia="zh-CN"/>
        </w:rPr>
        <w:t xml:space="preserve">. </w:t>
      </w:r>
    </w:p>
    <w:p w:rsidR="00C14099" w:rsidRDefault="00DC051D" w:rsidP="008774E5">
      <w:pPr>
        <w:snapToGrid w:val="0"/>
        <w:rPr>
          <w:rFonts w:eastAsiaTheme="minorEastAsia"/>
          <w:lang w:val="en-US" w:eastAsia="zh-CN"/>
        </w:rPr>
      </w:pPr>
      <w:r w:rsidRPr="00DC051D">
        <w:rPr>
          <w:rFonts w:eastAsiaTheme="minorEastAsia"/>
          <w:lang w:val="en-US" w:eastAsia="zh-CN"/>
        </w:rPr>
        <w:t>The long PUCCH design based on repeat</w:t>
      </w:r>
      <w:r w:rsidR="00852589">
        <w:rPr>
          <w:rFonts w:eastAsiaTheme="minorEastAsia"/>
          <w:lang w:val="en-US" w:eastAsia="zh-CN"/>
        </w:rPr>
        <w:t>ed basic</w:t>
      </w:r>
      <w:r w:rsidRPr="00DC051D">
        <w:rPr>
          <w:rFonts w:eastAsiaTheme="minorEastAsia"/>
          <w:lang w:val="en-US" w:eastAsia="zh-CN"/>
        </w:rPr>
        <w:t xml:space="preserve"> unit</w:t>
      </w:r>
      <w:r w:rsidR="00852589">
        <w:rPr>
          <w:rFonts w:eastAsiaTheme="minorEastAsia"/>
          <w:lang w:val="en-US" w:eastAsia="zh-CN"/>
        </w:rPr>
        <w:t>s</w:t>
      </w:r>
      <w:r w:rsidRPr="00DC051D">
        <w:rPr>
          <w:rFonts w:eastAsiaTheme="minorEastAsia"/>
          <w:lang w:val="en-US" w:eastAsia="zh-CN"/>
        </w:rPr>
        <w:t xml:space="preserve"> can achieve a more reasonable granularity of resource allocation, thereby reducing waste of resources. With respect to the PUCCH of LTE, the long PUCCH based on the repeat</w:t>
      </w:r>
      <w:r w:rsidR="006F2F6A">
        <w:rPr>
          <w:rFonts w:eastAsiaTheme="minorEastAsia"/>
          <w:lang w:val="en-US" w:eastAsia="zh-CN"/>
        </w:rPr>
        <w:t>ed</w:t>
      </w:r>
      <w:r w:rsidRPr="00DC051D">
        <w:rPr>
          <w:rFonts w:eastAsiaTheme="minorEastAsia"/>
          <w:lang w:val="en-US" w:eastAsia="zh-CN"/>
        </w:rPr>
        <w:t xml:space="preserve"> unit will allow the UE to decode prematurely before all the PUCCH symbols are received.</w:t>
      </w:r>
    </w:p>
    <w:p w:rsidR="00C14099" w:rsidRPr="007F2C5E" w:rsidRDefault="00C14099" w:rsidP="008774E5">
      <w:pPr>
        <w:snapToGrid w:val="0"/>
        <w:rPr>
          <w:rFonts w:eastAsiaTheme="minorEastAsia"/>
          <w:lang w:val="en-US" w:eastAsia="zh-CN"/>
        </w:rPr>
      </w:pPr>
    </w:p>
    <w:p w:rsidR="00475364" w:rsidRPr="00BC1EAD" w:rsidRDefault="00475364" w:rsidP="00475364">
      <w:pPr>
        <w:snapToGrid w:val="0"/>
        <w:rPr>
          <w:rFonts w:eastAsiaTheme="minorEastAsia"/>
          <w:b/>
          <w:i/>
          <w:u w:val="single"/>
          <w:lang w:eastAsia="zh-CN"/>
        </w:rPr>
      </w:pPr>
      <w:r w:rsidRPr="00CC2EBD">
        <w:rPr>
          <w:b/>
          <w:i/>
          <w:u w:val="single"/>
          <w:lang w:eastAsia="zh-CN"/>
        </w:rPr>
        <w:lastRenderedPageBreak/>
        <w:t xml:space="preserve">Proposal </w:t>
      </w:r>
      <w:r w:rsidRPr="00CC2EBD">
        <w:rPr>
          <w:rFonts w:eastAsiaTheme="minorEastAsia"/>
          <w:b/>
          <w:i/>
          <w:u w:val="single"/>
          <w:lang w:eastAsia="zh-CN"/>
        </w:rPr>
        <w:t xml:space="preserve">2: </w:t>
      </w:r>
    </w:p>
    <w:p w:rsidR="00475364" w:rsidRPr="00A1124C" w:rsidRDefault="00475364" w:rsidP="00475364">
      <w:pPr>
        <w:snapToGrid w:val="0"/>
        <w:rPr>
          <w:b/>
          <w:i/>
          <w:lang w:eastAsia="zh-CN"/>
        </w:rPr>
      </w:pPr>
      <w:r w:rsidRPr="00A1124C">
        <w:rPr>
          <w:b/>
          <w:i/>
          <w:lang w:eastAsia="zh-CN"/>
        </w:rPr>
        <w:t>Ran1 should strive to support flexible variable symbols for long PUCCH.</w:t>
      </w:r>
    </w:p>
    <w:p w:rsidR="00475364" w:rsidRPr="005A3603" w:rsidRDefault="006F2F6A" w:rsidP="00475364">
      <w:pPr>
        <w:snapToGrid w:val="0"/>
        <w:rPr>
          <w:b/>
          <w:i/>
          <w:lang w:eastAsia="zh-CN"/>
        </w:rPr>
      </w:pPr>
      <w:r>
        <w:rPr>
          <w:b/>
          <w:i/>
          <w:lang w:eastAsia="zh-CN"/>
        </w:rPr>
        <w:t>A basic</w:t>
      </w:r>
      <w:r w:rsidR="00475364" w:rsidRPr="005A3603">
        <w:rPr>
          <w:b/>
          <w:i/>
          <w:lang w:eastAsia="zh-CN"/>
        </w:rPr>
        <w:t xml:space="preserve"> unit should be introduced </w:t>
      </w:r>
      <w:r>
        <w:rPr>
          <w:rFonts w:eastAsiaTheme="minorEastAsia"/>
          <w:b/>
          <w:i/>
          <w:lang w:eastAsia="zh-CN"/>
        </w:rPr>
        <w:t>for the</w:t>
      </w:r>
      <w:r w:rsidR="00475364" w:rsidRPr="005A3603">
        <w:rPr>
          <w:b/>
          <w:i/>
          <w:lang w:eastAsia="zh-CN"/>
        </w:rPr>
        <w:t xml:space="preserve"> long PUCCH</w:t>
      </w:r>
      <w:r>
        <w:rPr>
          <w:b/>
          <w:i/>
          <w:lang w:eastAsia="zh-CN"/>
        </w:rPr>
        <w:t>.</w:t>
      </w:r>
      <w:r w:rsidR="00475364" w:rsidRPr="005A3603">
        <w:rPr>
          <w:b/>
          <w:i/>
          <w:lang w:eastAsia="zh-CN"/>
        </w:rPr>
        <w:t xml:space="preserve"> </w:t>
      </w:r>
      <w:r>
        <w:rPr>
          <w:b/>
          <w:i/>
          <w:lang w:eastAsia="zh-CN"/>
        </w:rPr>
        <w:t>T</w:t>
      </w:r>
      <w:r w:rsidR="00475364" w:rsidRPr="005A3603">
        <w:rPr>
          <w:b/>
          <w:i/>
          <w:lang w:eastAsia="zh-CN"/>
        </w:rPr>
        <w:t>he long PUCCH based on the repe</w:t>
      </w:r>
      <w:r>
        <w:rPr>
          <w:b/>
          <w:i/>
          <w:lang w:eastAsia="zh-CN"/>
        </w:rPr>
        <w:t>ti</w:t>
      </w:r>
      <w:r w:rsidR="00475364" w:rsidRPr="005A3603">
        <w:rPr>
          <w:b/>
          <w:i/>
          <w:lang w:eastAsia="zh-CN"/>
        </w:rPr>
        <w:t>t</w:t>
      </w:r>
      <w:r>
        <w:rPr>
          <w:b/>
          <w:i/>
          <w:lang w:eastAsia="zh-CN"/>
        </w:rPr>
        <w:t xml:space="preserve">ion of the basic </w:t>
      </w:r>
      <w:r w:rsidR="00475364" w:rsidRPr="005A3603">
        <w:rPr>
          <w:b/>
          <w:i/>
          <w:lang w:eastAsia="zh-CN"/>
        </w:rPr>
        <w:t>unit should be supported.</w:t>
      </w:r>
    </w:p>
    <w:p w:rsidR="0051785A" w:rsidRPr="0051785A" w:rsidRDefault="00AC06C8" w:rsidP="00475364">
      <w:pPr>
        <w:snapToGrid w:val="0"/>
        <w:rPr>
          <w:b/>
          <w:i/>
          <w:lang w:eastAsia="zh-CN"/>
        </w:rPr>
      </w:pPr>
      <w:r w:rsidRPr="00AC06C8">
        <w:rPr>
          <w:b/>
          <w:i/>
          <w:lang w:eastAsia="zh-CN"/>
        </w:rPr>
        <w:t xml:space="preserve">The size of the </w:t>
      </w:r>
      <w:r w:rsidR="0051785A">
        <w:rPr>
          <w:b/>
          <w:i/>
          <w:lang w:eastAsia="zh-CN"/>
        </w:rPr>
        <w:t>basic</w:t>
      </w:r>
      <w:r w:rsidR="0051785A" w:rsidRPr="005A3603">
        <w:rPr>
          <w:b/>
          <w:i/>
          <w:lang w:eastAsia="zh-CN"/>
        </w:rPr>
        <w:t xml:space="preserve"> </w:t>
      </w:r>
      <w:r w:rsidRPr="00AC06C8">
        <w:rPr>
          <w:b/>
          <w:i/>
          <w:lang w:eastAsia="zh-CN"/>
        </w:rPr>
        <w:t>unit in the time domain can be further discussed for the small payload and the large payload of the long PUCCH.</w:t>
      </w:r>
    </w:p>
    <w:p w:rsidR="009E5F12" w:rsidRPr="009E5F12" w:rsidRDefault="009E5F12" w:rsidP="009E5F12">
      <w:pPr>
        <w:pStyle w:val="Heading2"/>
      </w:pPr>
      <w:r w:rsidRPr="009E5F12">
        <w:t>Long PUCCH with Simultaneous PUSCH transmission</w:t>
      </w:r>
    </w:p>
    <w:p w:rsidR="008A7199" w:rsidRPr="001609EE" w:rsidRDefault="009E0C05" w:rsidP="001609EE">
      <w:pPr>
        <w:snapToGrid w:val="0"/>
        <w:rPr>
          <w:lang w:eastAsia="ja-JP"/>
        </w:rPr>
      </w:pPr>
      <w:r>
        <w:rPr>
          <w:rFonts w:eastAsiaTheme="minorEastAsia" w:hint="eastAsia"/>
          <w:lang w:val="en-US" w:eastAsia="zh-CN"/>
        </w:rPr>
        <w:t>In [</w:t>
      </w:r>
      <w:r w:rsidR="00983717">
        <w:rPr>
          <w:rFonts w:eastAsiaTheme="minorEastAsia" w:hint="eastAsia"/>
          <w:lang w:val="en-US" w:eastAsia="zh-CN"/>
        </w:rPr>
        <w:t>2</w:t>
      </w:r>
      <w:r>
        <w:rPr>
          <w:rFonts w:eastAsiaTheme="minorEastAsia" w:hint="eastAsia"/>
          <w:lang w:val="en-US" w:eastAsia="zh-CN"/>
        </w:rPr>
        <w:t>]</w:t>
      </w:r>
      <w:r w:rsidR="007171CA">
        <w:rPr>
          <w:rFonts w:eastAsiaTheme="minorEastAsia"/>
          <w:lang w:val="en-US" w:eastAsia="zh-CN"/>
        </w:rPr>
        <w:t xml:space="preserve"> it is shown that</w:t>
      </w:r>
      <w:r>
        <w:rPr>
          <w:rFonts w:eastAsiaTheme="minorEastAsia" w:hint="eastAsia"/>
          <w:lang w:val="en-US" w:eastAsia="zh-CN"/>
        </w:rPr>
        <w:t xml:space="preserve"> </w:t>
      </w:r>
      <w:r>
        <w:rPr>
          <w:rFonts w:eastAsiaTheme="minorEastAsia" w:hint="eastAsia"/>
          <w:lang w:eastAsia="zh-CN"/>
        </w:rPr>
        <w:t>s</w:t>
      </w:r>
      <w:r w:rsidR="008A7199">
        <w:rPr>
          <w:lang w:eastAsia="ja-JP"/>
        </w:rPr>
        <w:t>imultaneous transmission of PUSCH and PUCCH can lead to severe inter</w:t>
      </w:r>
      <w:r w:rsidR="007171CA">
        <w:rPr>
          <w:lang w:eastAsia="ja-JP"/>
        </w:rPr>
        <w:t>-</w:t>
      </w:r>
      <w:r w:rsidR="008A7199">
        <w:rPr>
          <w:lang w:eastAsia="ja-JP"/>
        </w:rPr>
        <w:t>modulation products if</w:t>
      </w:r>
      <w:r w:rsidR="00770238">
        <w:rPr>
          <w:lang w:eastAsia="ja-JP"/>
        </w:rPr>
        <w:t xml:space="preserve"> they occupy widely separated frequency resources.</w:t>
      </w:r>
      <w:r w:rsidR="008A7199">
        <w:rPr>
          <w:lang w:eastAsia="ja-JP"/>
        </w:rPr>
        <w:t xml:space="preserve"> </w:t>
      </w:r>
      <w:r w:rsidR="00770238">
        <w:rPr>
          <w:lang w:eastAsia="ja-JP"/>
        </w:rPr>
        <w:t xml:space="preserve">The </w:t>
      </w:r>
      <w:r w:rsidR="008A7199">
        <w:rPr>
          <w:lang w:eastAsia="ja-JP"/>
        </w:rPr>
        <w:t>PUSCH is typically dynamically scheduled</w:t>
      </w:r>
      <w:r w:rsidR="008A7199" w:rsidRPr="001609EE">
        <w:rPr>
          <w:rFonts w:hint="eastAsia"/>
          <w:lang w:eastAsia="ja-JP"/>
        </w:rPr>
        <w:t xml:space="preserve"> </w:t>
      </w:r>
      <w:r w:rsidR="008A7199" w:rsidRPr="001609EE">
        <w:rPr>
          <w:lang w:eastAsia="ja-JP"/>
        </w:rPr>
        <w:t xml:space="preserve">according </w:t>
      </w:r>
      <w:r w:rsidR="00770238">
        <w:rPr>
          <w:lang w:eastAsia="ja-JP"/>
        </w:rPr>
        <w:t xml:space="preserve">to the </w:t>
      </w:r>
      <w:r w:rsidR="008A7199" w:rsidRPr="001609EE">
        <w:rPr>
          <w:lang w:eastAsia="ja-JP"/>
        </w:rPr>
        <w:t>channel measurement</w:t>
      </w:r>
      <w:r w:rsidR="00770238">
        <w:rPr>
          <w:lang w:eastAsia="ja-JP"/>
        </w:rPr>
        <w:t xml:space="preserve"> results</w:t>
      </w:r>
      <w:r w:rsidR="008A7199">
        <w:rPr>
          <w:lang w:eastAsia="ja-JP"/>
        </w:rPr>
        <w:t xml:space="preserve">. How </w:t>
      </w:r>
      <w:r w:rsidR="00770238">
        <w:rPr>
          <w:lang w:eastAsia="ja-JP"/>
        </w:rPr>
        <w:t xml:space="preserve">the </w:t>
      </w:r>
      <w:r w:rsidR="008A7199">
        <w:rPr>
          <w:lang w:eastAsia="ja-JP"/>
        </w:rPr>
        <w:t>PUCCH resources are determined is not yet decided but one c</w:t>
      </w:r>
      <w:r w:rsidR="00770238">
        <w:rPr>
          <w:lang w:eastAsia="ja-JP"/>
        </w:rPr>
        <w:t>ould</w:t>
      </w:r>
      <w:r w:rsidR="008A7199">
        <w:rPr>
          <w:lang w:eastAsia="ja-JP"/>
        </w:rPr>
        <w:t xml:space="preserve"> expect </w:t>
      </w:r>
      <w:r w:rsidR="00770238">
        <w:rPr>
          <w:lang w:eastAsia="ja-JP"/>
        </w:rPr>
        <w:t xml:space="preserve">them to be </w:t>
      </w:r>
      <w:r w:rsidR="008A7199">
        <w:rPr>
          <w:lang w:eastAsia="ja-JP"/>
        </w:rPr>
        <w:t xml:space="preserve">allocated close to </w:t>
      </w:r>
      <w:r w:rsidR="00770238">
        <w:rPr>
          <w:lang w:eastAsia="ja-JP"/>
        </w:rPr>
        <w:t>both</w:t>
      </w:r>
      <w:r w:rsidR="008A7199">
        <w:rPr>
          <w:lang w:eastAsia="ja-JP"/>
        </w:rPr>
        <w:t xml:space="preserve"> UE bandwidth edge</w:t>
      </w:r>
      <w:r w:rsidR="00770238">
        <w:rPr>
          <w:lang w:eastAsia="ja-JP"/>
        </w:rPr>
        <w:t>s</w:t>
      </w:r>
      <w:r w:rsidR="008A7199">
        <w:rPr>
          <w:lang w:eastAsia="ja-JP"/>
        </w:rPr>
        <w:t xml:space="preserve"> </w:t>
      </w:r>
      <w:r w:rsidR="00770238">
        <w:rPr>
          <w:lang w:eastAsia="ja-JP"/>
        </w:rPr>
        <w:t xml:space="preserve">in order </w:t>
      </w:r>
      <w:r w:rsidR="008A7199">
        <w:rPr>
          <w:lang w:eastAsia="ja-JP"/>
        </w:rPr>
        <w:t>to obtain frequency diversity. Gaps between PUSCH and PUCCH resources are therefore likely to occur</w:t>
      </w:r>
      <w:r w:rsidR="008A7199" w:rsidRPr="001609EE">
        <w:rPr>
          <w:rFonts w:hint="eastAsia"/>
          <w:lang w:eastAsia="ja-JP"/>
        </w:rPr>
        <w:t xml:space="preserve"> </w:t>
      </w:r>
      <w:r w:rsidR="00770238">
        <w:rPr>
          <w:lang w:eastAsia="ja-JP"/>
        </w:rPr>
        <w:t>which will cause a</w:t>
      </w:r>
      <w:r w:rsidR="008A7199" w:rsidRPr="001609EE">
        <w:rPr>
          <w:lang w:eastAsia="ja-JP"/>
        </w:rPr>
        <w:t xml:space="preserve"> high PAPR.</w:t>
      </w:r>
      <w:r w:rsidR="008A7199" w:rsidRPr="001609EE">
        <w:rPr>
          <w:rFonts w:hint="eastAsia"/>
          <w:lang w:eastAsia="ja-JP"/>
        </w:rPr>
        <w:t xml:space="preserve"> </w:t>
      </w:r>
      <w:r w:rsidR="007171CA">
        <w:rPr>
          <w:lang w:eastAsia="ja-JP"/>
        </w:rPr>
        <w:t>To mitigate this</w:t>
      </w:r>
      <w:r w:rsidR="008A7199" w:rsidRPr="001609EE">
        <w:rPr>
          <w:rFonts w:hint="eastAsia"/>
          <w:lang w:eastAsia="ja-JP"/>
        </w:rPr>
        <w:t>,</w:t>
      </w:r>
      <w:r w:rsidR="008A7199">
        <w:rPr>
          <w:lang w:eastAsia="ja-JP"/>
        </w:rPr>
        <w:t xml:space="preserve"> </w:t>
      </w:r>
      <w:r w:rsidR="008A7199" w:rsidRPr="001609EE">
        <w:rPr>
          <w:rFonts w:hint="eastAsia"/>
          <w:lang w:eastAsia="ja-JP"/>
        </w:rPr>
        <w:t>f</w:t>
      </w:r>
      <w:r w:rsidR="008A7199">
        <w:rPr>
          <w:lang w:eastAsia="ja-JP"/>
        </w:rPr>
        <w:t>or simultaneous transmission of PUSCH and PUCCH</w:t>
      </w:r>
      <w:r w:rsidR="008A7199" w:rsidRPr="001609EE">
        <w:rPr>
          <w:lang w:eastAsia="ja-JP"/>
        </w:rPr>
        <w:t xml:space="preserve">, it is suggested that the </w:t>
      </w:r>
      <w:r w:rsidR="008A7199" w:rsidRPr="001609EE">
        <w:rPr>
          <w:rFonts w:hint="eastAsia"/>
          <w:lang w:eastAsia="ja-JP"/>
        </w:rPr>
        <w:t>UE</w:t>
      </w:r>
      <w:r w:rsidR="008A7199" w:rsidRPr="001609EE">
        <w:rPr>
          <w:lang w:eastAsia="ja-JP"/>
        </w:rPr>
        <w:t>’</w:t>
      </w:r>
      <w:r w:rsidR="008A7199" w:rsidRPr="001609EE">
        <w:rPr>
          <w:rFonts w:hint="eastAsia"/>
          <w:lang w:eastAsia="ja-JP"/>
        </w:rPr>
        <w:t xml:space="preserve">s </w:t>
      </w:r>
      <w:r w:rsidR="008A7199" w:rsidRPr="001609EE">
        <w:rPr>
          <w:lang w:eastAsia="ja-JP"/>
        </w:rPr>
        <w:t xml:space="preserve">PUCCH PRB </w:t>
      </w:r>
      <w:r w:rsidR="00770238">
        <w:rPr>
          <w:lang w:eastAsia="ja-JP"/>
        </w:rPr>
        <w:t xml:space="preserve">are either </w:t>
      </w:r>
      <w:r w:rsidR="008A7199" w:rsidRPr="001609EE">
        <w:rPr>
          <w:lang w:eastAsia="ja-JP"/>
        </w:rPr>
        <w:t xml:space="preserve">allocated </w:t>
      </w:r>
      <w:r w:rsidR="00770238">
        <w:rPr>
          <w:lang w:eastAsia="ja-JP"/>
        </w:rPr>
        <w:t>adjacent to</w:t>
      </w:r>
      <w:r w:rsidR="007171CA">
        <w:rPr>
          <w:lang w:eastAsia="ja-JP"/>
        </w:rPr>
        <w:t xml:space="preserve"> </w:t>
      </w:r>
      <w:r w:rsidR="008A7199" w:rsidRPr="001609EE">
        <w:rPr>
          <w:lang w:eastAsia="ja-JP"/>
        </w:rPr>
        <w:t>the PUSCH PRB or within the PUSCH PRB of the UE.</w:t>
      </w:r>
      <w:r w:rsidR="00770238">
        <w:rPr>
          <w:lang w:eastAsia="ja-JP"/>
        </w:rPr>
        <w:t xml:space="preserve"> This is </w:t>
      </w:r>
      <w:r w:rsidR="007171CA">
        <w:rPr>
          <w:lang w:eastAsia="ja-JP"/>
        </w:rPr>
        <w:t>illustrated</w:t>
      </w:r>
      <w:r w:rsidR="00770238">
        <w:rPr>
          <w:lang w:eastAsia="ja-JP"/>
        </w:rPr>
        <w:t xml:space="preserve"> in Figure 2 below:</w:t>
      </w:r>
    </w:p>
    <w:p w:rsidR="00E877A4" w:rsidRDefault="008A7199" w:rsidP="008A7199">
      <w:pPr>
        <w:snapToGrid w:val="0"/>
        <w:rPr>
          <w:lang w:eastAsia="ja-JP"/>
        </w:rPr>
      </w:pPr>
      <w:r w:rsidRPr="001609EE">
        <w:rPr>
          <w:lang w:eastAsia="ja-JP"/>
        </w:rPr>
        <w:t>The PUCCH PRB</w:t>
      </w:r>
      <w:r w:rsidR="00E877A4">
        <w:rPr>
          <w:lang w:eastAsia="ja-JP"/>
        </w:rPr>
        <w:t>s</w:t>
      </w:r>
      <w:r w:rsidRPr="001609EE">
        <w:rPr>
          <w:lang w:eastAsia="ja-JP"/>
        </w:rPr>
        <w:t xml:space="preserve"> </w:t>
      </w:r>
      <w:r w:rsidR="00E877A4">
        <w:rPr>
          <w:lang w:eastAsia="ja-JP"/>
        </w:rPr>
        <w:t xml:space="preserve">are assigned </w:t>
      </w:r>
      <w:r w:rsidRPr="001609EE">
        <w:rPr>
          <w:lang w:eastAsia="ja-JP"/>
        </w:rPr>
        <w:t>continuousl</w:t>
      </w:r>
      <w:r w:rsidR="00E877A4">
        <w:rPr>
          <w:lang w:eastAsia="ja-JP"/>
        </w:rPr>
        <w:t xml:space="preserve">y according to the payload size </w:t>
      </w:r>
      <w:r w:rsidRPr="001609EE">
        <w:rPr>
          <w:lang w:eastAsia="ja-JP"/>
        </w:rPr>
        <w:t xml:space="preserve">from the </w:t>
      </w:r>
      <w:r w:rsidR="0019371A">
        <w:rPr>
          <w:rFonts w:eastAsiaTheme="minorEastAsia" w:hint="eastAsia"/>
          <w:lang w:eastAsia="zh-CN"/>
        </w:rPr>
        <w:t>beginning</w:t>
      </w:r>
      <w:r w:rsidRPr="001609EE">
        <w:rPr>
          <w:lang w:eastAsia="ja-JP"/>
        </w:rPr>
        <w:t xml:space="preserve"> PRB. The </w:t>
      </w:r>
      <w:r w:rsidR="0019371A">
        <w:rPr>
          <w:rFonts w:eastAsiaTheme="minorEastAsia" w:hint="eastAsia"/>
          <w:lang w:eastAsia="zh-CN"/>
        </w:rPr>
        <w:t>beginning</w:t>
      </w:r>
      <w:r w:rsidR="0019371A" w:rsidRPr="001609EE">
        <w:rPr>
          <w:lang w:eastAsia="ja-JP"/>
        </w:rPr>
        <w:t xml:space="preserve"> </w:t>
      </w:r>
      <w:r w:rsidRPr="001609EE">
        <w:rPr>
          <w:lang w:eastAsia="ja-JP"/>
        </w:rPr>
        <w:t xml:space="preserve">PRB </w:t>
      </w:r>
      <w:r w:rsidR="00E877A4">
        <w:rPr>
          <w:lang w:eastAsia="ja-JP"/>
        </w:rPr>
        <w:t xml:space="preserve">itself </w:t>
      </w:r>
      <w:r w:rsidRPr="001609EE">
        <w:rPr>
          <w:lang w:eastAsia="ja-JP"/>
        </w:rPr>
        <w:t xml:space="preserve">can be defined </w:t>
      </w:r>
      <w:r w:rsidR="00E877A4">
        <w:rPr>
          <w:lang w:eastAsia="ja-JP"/>
        </w:rPr>
        <w:t>as</w:t>
      </w:r>
      <w:r w:rsidRPr="001609EE">
        <w:rPr>
          <w:lang w:eastAsia="ja-JP"/>
        </w:rPr>
        <w:t xml:space="preserve"> the minimum or maximum PRB </w:t>
      </w:r>
      <w:r w:rsidR="00E877A4">
        <w:rPr>
          <w:lang w:eastAsia="ja-JP"/>
        </w:rPr>
        <w:t>of</w:t>
      </w:r>
      <w:r w:rsidRPr="001609EE">
        <w:rPr>
          <w:lang w:eastAsia="ja-JP"/>
        </w:rPr>
        <w:t xml:space="preserve"> the allocated PUSCH PRB</w:t>
      </w:r>
      <w:r w:rsidR="00E877A4">
        <w:rPr>
          <w:lang w:eastAsia="ja-JP"/>
        </w:rPr>
        <w:t xml:space="preserve"> resources</w:t>
      </w:r>
      <w:r w:rsidRPr="001609EE">
        <w:rPr>
          <w:lang w:eastAsia="ja-JP"/>
        </w:rPr>
        <w:t>.</w:t>
      </w:r>
      <w:r w:rsidRPr="00723E89">
        <w:rPr>
          <w:lang w:eastAsia="ja-JP"/>
        </w:rPr>
        <w:t xml:space="preserve"> </w:t>
      </w:r>
    </w:p>
    <w:p w:rsidR="001C4BCF" w:rsidRPr="001609EE" w:rsidRDefault="008A7199" w:rsidP="008A7199">
      <w:pPr>
        <w:snapToGrid w:val="0"/>
        <w:rPr>
          <w:lang w:eastAsia="ja-JP"/>
        </w:rPr>
      </w:pPr>
      <w:r w:rsidRPr="001609EE">
        <w:rPr>
          <w:lang w:eastAsia="ja-JP"/>
        </w:rPr>
        <w:t>Th</w:t>
      </w:r>
      <w:r w:rsidR="00E877A4">
        <w:rPr>
          <w:lang w:eastAsia="ja-JP"/>
        </w:rPr>
        <w:t>e</w:t>
      </w:r>
      <w:r w:rsidRPr="001609EE">
        <w:rPr>
          <w:lang w:eastAsia="ja-JP"/>
        </w:rPr>
        <w:t xml:space="preserve"> long PUCCH structure</w:t>
      </w:r>
      <w:r w:rsidR="00E877A4">
        <w:rPr>
          <w:lang w:eastAsia="ja-JP"/>
        </w:rPr>
        <w:t xml:space="preserve"> designed in such a way</w:t>
      </w:r>
      <w:r w:rsidRPr="001609EE">
        <w:rPr>
          <w:lang w:eastAsia="ja-JP"/>
        </w:rPr>
        <w:t xml:space="preserve"> </w:t>
      </w:r>
      <w:r w:rsidR="00E877A4">
        <w:rPr>
          <w:lang w:eastAsia="ja-JP"/>
        </w:rPr>
        <w:t xml:space="preserve">allows for </w:t>
      </w:r>
      <w:r w:rsidR="00706E38">
        <w:rPr>
          <w:lang w:eastAsia="ja-JP"/>
        </w:rPr>
        <w:t xml:space="preserve">some </w:t>
      </w:r>
      <w:r w:rsidR="00E877A4">
        <w:rPr>
          <w:lang w:eastAsia="ja-JP"/>
        </w:rPr>
        <w:t>frequency diversity</w:t>
      </w:r>
      <w:r w:rsidRPr="001609EE">
        <w:rPr>
          <w:lang w:eastAsia="ja-JP"/>
        </w:rPr>
        <w:t xml:space="preserve"> </w:t>
      </w:r>
      <w:r w:rsidR="00E877A4">
        <w:rPr>
          <w:lang w:eastAsia="ja-JP"/>
        </w:rPr>
        <w:t xml:space="preserve">of the </w:t>
      </w:r>
      <w:r w:rsidRPr="001609EE">
        <w:rPr>
          <w:lang w:eastAsia="ja-JP"/>
        </w:rPr>
        <w:t xml:space="preserve">PUCCH </w:t>
      </w:r>
      <w:r w:rsidR="00814991">
        <w:rPr>
          <w:lang w:eastAsia="ja-JP"/>
        </w:rPr>
        <w:t>but also enables the use of any waveform for the</w:t>
      </w:r>
      <w:r w:rsidRPr="001609EE">
        <w:rPr>
          <w:rFonts w:hint="eastAsia"/>
          <w:lang w:eastAsia="ja-JP"/>
        </w:rPr>
        <w:t xml:space="preserve"> PUSCH </w:t>
      </w:r>
      <w:r w:rsidRPr="001609EE">
        <w:rPr>
          <w:lang w:eastAsia="ja-JP"/>
        </w:rPr>
        <w:t>(DFT-S-OFDM or CP-OFDM)</w:t>
      </w:r>
      <w:r w:rsidRPr="001609EE">
        <w:rPr>
          <w:rFonts w:hint="eastAsia"/>
          <w:lang w:eastAsia="ja-JP"/>
        </w:rPr>
        <w:t>.</w:t>
      </w:r>
    </w:p>
    <w:p w:rsidR="008A7199" w:rsidRDefault="00D83793" w:rsidP="00075BE0">
      <w:pPr>
        <w:pStyle w:val="BodyText"/>
        <w:jc w:val="center"/>
        <w:rPr>
          <w:rFonts w:eastAsiaTheme="minorEastAsia"/>
          <w:lang w:eastAsia="zh-CN"/>
        </w:rPr>
      </w:pPr>
      <w:r>
        <w:object w:dxaOrig="5754" w:dyaOrig="4765">
          <v:shape id="_x0000_i1026" type="#_x0000_t75" style="width:232.3pt;height:191.55pt" o:ole="">
            <v:imagedata r:id="rId10" o:title=""/>
          </v:shape>
          <o:OLEObject Type="Embed" ProgID="Visio.Drawing.11" ShapeID="_x0000_i1026" DrawAspect="Content" ObjectID="_1551849220" r:id="rId11"/>
        </w:object>
      </w:r>
      <w:r w:rsidR="00327F21">
        <w:object w:dxaOrig="5754" w:dyaOrig="4765">
          <v:shape id="_x0000_i1027" type="#_x0000_t75" style="width:230.95pt;height:191.55pt" o:ole="">
            <v:imagedata r:id="rId12" o:title=""/>
          </v:shape>
          <o:OLEObject Type="Embed" ProgID="Visio.Drawing.11" ShapeID="_x0000_i1027" DrawAspect="Content" ObjectID="_1551849221" r:id="rId13"/>
        </w:object>
      </w:r>
    </w:p>
    <w:p w:rsidR="001C4BCF" w:rsidRDefault="008A7199" w:rsidP="008A7199">
      <w:pPr>
        <w:snapToGrid w:val="0"/>
        <w:jc w:val="center"/>
        <w:rPr>
          <w:rFonts w:eastAsiaTheme="minorEastAsia"/>
          <w:lang w:eastAsia="zh-CN"/>
        </w:rPr>
      </w:pPr>
      <w:r w:rsidRPr="001609EE">
        <w:rPr>
          <w:lang w:eastAsia="ja-JP"/>
        </w:rPr>
        <w:t>F</w:t>
      </w:r>
      <w:r w:rsidR="009367CE">
        <w:rPr>
          <w:rFonts w:hint="eastAsia"/>
          <w:lang w:eastAsia="ja-JP"/>
        </w:rPr>
        <w:t xml:space="preserve">igure 2 </w:t>
      </w:r>
      <w:r w:rsidR="009367CE">
        <w:rPr>
          <w:lang w:eastAsia="ja-JP"/>
        </w:rPr>
        <w:t>- E</w:t>
      </w:r>
      <w:r>
        <w:rPr>
          <w:lang w:eastAsia="ja-JP"/>
        </w:rPr>
        <w:t>xample of PUCCH resource allocation</w:t>
      </w:r>
    </w:p>
    <w:p w:rsidR="00075BE0" w:rsidRPr="00075BE0" w:rsidRDefault="00075BE0" w:rsidP="00075BE0">
      <w:pPr>
        <w:snapToGrid w:val="0"/>
        <w:rPr>
          <w:lang w:eastAsia="ja-JP"/>
        </w:rPr>
      </w:pPr>
      <w:r w:rsidRPr="00075BE0">
        <w:rPr>
          <w:lang w:eastAsia="ja-JP"/>
        </w:rPr>
        <w:t>In Figure 2a, the PUCCH PRB is out of the range of its own PUSCH</w:t>
      </w:r>
      <w:r w:rsidR="00775EEC">
        <w:rPr>
          <w:rFonts w:eastAsiaTheme="minorEastAsia" w:hint="eastAsia"/>
          <w:lang w:eastAsia="zh-CN"/>
        </w:rPr>
        <w:t xml:space="preserve">. </w:t>
      </w:r>
      <w:r w:rsidR="00775EEC" w:rsidRPr="00775EEC">
        <w:rPr>
          <w:rFonts w:eastAsiaTheme="minorEastAsia"/>
          <w:lang w:eastAsia="zh-CN"/>
        </w:rPr>
        <w:t xml:space="preserve">If the PUSCH PRB of UE2 is adjacent to </w:t>
      </w:r>
      <w:r w:rsidR="007171CA">
        <w:rPr>
          <w:rFonts w:eastAsiaTheme="minorEastAsia"/>
          <w:lang w:eastAsia="zh-CN"/>
        </w:rPr>
        <w:t xml:space="preserve">the </w:t>
      </w:r>
      <w:r w:rsidR="00775EEC" w:rsidRPr="00775EEC">
        <w:rPr>
          <w:rFonts w:eastAsiaTheme="minorEastAsia"/>
          <w:lang w:eastAsia="zh-CN"/>
        </w:rPr>
        <w:t>PUSCH PRB of UE1</w:t>
      </w:r>
      <w:r w:rsidR="00775EEC">
        <w:rPr>
          <w:rFonts w:eastAsiaTheme="minorEastAsia" w:hint="eastAsia"/>
          <w:lang w:eastAsia="zh-CN"/>
        </w:rPr>
        <w:t>,</w:t>
      </w:r>
      <w:r w:rsidRPr="00075BE0">
        <w:rPr>
          <w:rFonts w:hint="eastAsia"/>
          <w:lang w:eastAsia="ja-JP"/>
        </w:rPr>
        <w:t xml:space="preserve"> </w:t>
      </w:r>
      <w:r w:rsidR="007171CA">
        <w:rPr>
          <w:lang w:eastAsia="ja-JP"/>
        </w:rPr>
        <w:t>then it is likely</w:t>
      </w:r>
      <w:r w:rsidRPr="00075BE0">
        <w:rPr>
          <w:lang w:eastAsia="ja-JP"/>
        </w:rPr>
        <w:t xml:space="preserve"> that the PUCCH of UE1 will be frequency-multiplexed with the PUSCH of UE2 </w:t>
      </w:r>
      <w:r w:rsidR="007171CA">
        <w:rPr>
          <w:lang w:eastAsia="ja-JP"/>
        </w:rPr>
        <w:t>with</w:t>
      </w:r>
      <w:r w:rsidRPr="00075BE0">
        <w:rPr>
          <w:rFonts w:hint="eastAsia"/>
          <w:lang w:eastAsia="ja-JP"/>
        </w:rPr>
        <w:t>in</w:t>
      </w:r>
      <w:r w:rsidRPr="00075BE0">
        <w:rPr>
          <w:lang w:eastAsia="ja-JP"/>
        </w:rPr>
        <w:t xml:space="preserve"> the partial PRB of </w:t>
      </w:r>
      <w:r w:rsidR="007171CA">
        <w:rPr>
          <w:lang w:eastAsia="ja-JP"/>
        </w:rPr>
        <w:t>UE2’s</w:t>
      </w:r>
      <w:r w:rsidRPr="00075BE0">
        <w:rPr>
          <w:lang w:eastAsia="ja-JP"/>
        </w:rPr>
        <w:t xml:space="preserve"> PUSCH</w:t>
      </w:r>
      <w:r w:rsidR="00BC1EAD">
        <w:rPr>
          <w:lang w:eastAsia="ja-JP"/>
        </w:rPr>
        <w:t>.</w:t>
      </w:r>
      <w:r w:rsidRPr="00534A54">
        <w:rPr>
          <w:lang w:eastAsia="ja-JP"/>
        </w:rPr>
        <w:t xml:space="preserve"> </w:t>
      </w:r>
      <w:r w:rsidRPr="00075BE0">
        <w:rPr>
          <w:lang w:eastAsia="ja-JP"/>
        </w:rPr>
        <w:t xml:space="preserve">Thus, when the UE2 receives the PUSCH, </w:t>
      </w:r>
      <w:r w:rsidR="00BC1EAD">
        <w:rPr>
          <w:lang w:eastAsia="ja-JP"/>
        </w:rPr>
        <w:t>an</w:t>
      </w:r>
      <w:r w:rsidRPr="00075BE0">
        <w:rPr>
          <w:lang w:eastAsia="ja-JP"/>
        </w:rPr>
        <w:t xml:space="preserve"> additional </w:t>
      </w:r>
      <w:r w:rsidR="00814991" w:rsidRPr="00075BE0">
        <w:rPr>
          <w:lang w:eastAsia="ja-JP"/>
        </w:rPr>
        <w:t>signalling</w:t>
      </w:r>
      <w:r w:rsidRPr="00075BE0">
        <w:rPr>
          <w:lang w:eastAsia="ja-JP"/>
        </w:rPr>
        <w:t xml:space="preserve"> indication is required</w:t>
      </w:r>
      <w:r w:rsidRPr="00075BE0">
        <w:rPr>
          <w:rFonts w:hint="eastAsia"/>
          <w:lang w:eastAsia="ja-JP"/>
        </w:rPr>
        <w:t xml:space="preserve"> t</w:t>
      </w:r>
      <w:r w:rsidRPr="00075BE0">
        <w:rPr>
          <w:lang w:eastAsia="ja-JP"/>
        </w:rPr>
        <w:t xml:space="preserve">o indicate which subcarriers are used </w:t>
      </w:r>
      <w:r w:rsidR="00BC1EAD">
        <w:rPr>
          <w:lang w:eastAsia="ja-JP"/>
        </w:rPr>
        <w:t>to carry</w:t>
      </w:r>
      <w:r w:rsidRPr="00075BE0">
        <w:rPr>
          <w:lang w:eastAsia="ja-JP"/>
        </w:rPr>
        <w:t xml:space="preserve"> </w:t>
      </w:r>
      <w:r w:rsidRPr="00075BE0">
        <w:rPr>
          <w:rFonts w:hint="eastAsia"/>
          <w:lang w:eastAsia="ja-JP"/>
        </w:rPr>
        <w:t>UE1</w:t>
      </w:r>
      <w:r w:rsidRPr="00075BE0">
        <w:rPr>
          <w:lang w:eastAsia="ja-JP"/>
        </w:rPr>
        <w:t>’</w:t>
      </w:r>
      <w:r w:rsidRPr="00075BE0">
        <w:rPr>
          <w:rFonts w:hint="eastAsia"/>
          <w:lang w:eastAsia="ja-JP"/>
        </w:rPr>
        <w:t xml:space="preserve">s </w:t>
      </w:r>
      <w:r w:rsidRPr="00075BE0">
        <w:rPr>
          <w:lang w:eastAsia="ja-JP"/>
        </w:rPr>
        <w:t>PUCCH.</w:t>
      </w:r>
      <w:r w:rsidRPr="00534A54">
        <w:rPr>
          <w:lang w:eastAsia="ja-JP"/>
        </w:rPr>
        <w:t xml:space="preserve"> </w:t>
      </w:r>
      <w:r w:rsidRPr="00075BE0">
        <w:rPr>
          <w:lang w:eastAsia="ja-JP"/>
        </w:rPr>
        <w:t xml:space="preserve">It will also introduce a certain complexity for UE2 to receive </w:t>
      </w:r>
      <w:r w:rsidR="00BC1EAD">
        <w:rPr>
          <w:lang w:eastAsia="ja-JP"/>
        </w:rPr>
        <w:t xml:space="preserve">the </w:t>
      </w:r>
      <w:r w:rsidRPr="00075BE0">
        <w:rPr>
          <w:lang w:eastAsia="ja-JP"/>
        </w:rPr>
        <w:t>PUSCH.</w:t>
      </w:r>
    </w:p>
    <w:p w:rsidR="005E7422" w:rsidRPr="00DC6434" w:rsidRDefault="00BC1EAD" w:rsidP="00075BE0">
      <w:pPr>
        <w:snapToGrid w:val="0"/>
        <w:rPr>
          <w:lang w:eastAsia="ja-JP"/>
        </w:rPr>
      </w:pPr>
      <w:r>
        <w:rPr>
          <w:lang w:eastAsia="ja-JP"/>
        </w:rPr>
        <w:lastRenderedPageBreak/>
        <w:t xml:space="preserve">In order to overcome the above mentioned drawbacks of the method shown in Figure 2a, </w:t>
      </w:r>
      <w:r w:rsidR="00075BE0" w:rsidRPr="00075BE0">
        <w:rPr>
          <w:lang w:eastAsia="ja-JP"/>
        </w:rPr>
        <w:t>we prefer</w:t>
      </w:r>
      <w:r>
        <w:rPr>
          <w:lang w:eastAsia="ja-JP"/>
        </w:rPr>
        <w:t xml:space="preserve"> the allocation shown in</w:t>
      </w:r>
      <w:r w:rsidR="00075BE0" w:rsidRPr="00075BE0">
        <w:rPr>
          <w:lang w:eastAsia="ja-JP"/>
        </w:rPr>
        <w:t xml:space="preserve"> Figure 2b</w:t>
      </w:r>
      <w:r>
        <w:rPr>
          <w:lang w:eastAsia="ja-JP"/>
        </w:rPr>
        <w:t>.</w:t>
      </w:r>
      <w:r w:rsidR="00C03CFF">
        <w:rPr>
          <w:lang w:eastAsia="ja-JP"/>
        </w:rPr>
        <w:t xml:space="preserve"> </w:t>
      </w:r>
      <w:r>
        <w:rPr>
          <w:lang w:eastAsia="ja-JP"/>
        </w:rPr>
        <w:t xml:space="preserve">It is </w:t>
      </w:r>
      <w:r w:rsidR="00C03CFF">
        <w:rPr>
          <w:lang w:eastAsia="ja-JP"/>
        </w:rPr>
        <w:t xml:space="preserve">also </w:t>
      </w:r>
      <w:r>
        <w:rPr>
          <w:lang w:eastAsia="ja-JP"/>
        </w:rPr>
        <w:t>simpler.</w:t>
      </w:r>
      <w:r w:rsidR="00075BE0" w:rsidRPr="00075BE0">
        <w:rPr>
          <w:lang w:eastAsia="ja-JP"/>
        </w:rPr>
        <w:t xml:space="preserve"> In Figure 2b, the PUCCH PRB of UE1 is contained within its own PUSCH PRB and does not allow the PUCCH of UE2 to be frequency-multiplexed within the PUSCH PRB of UE1. Thus, UE1 knows which subcarriers are to be used </w:t>
      </w:r>
      <w:r w:rsidR="00075BE0" w:rsidRPr="00075BE0">
        <w:rPr>
          <w:rFonts w:hint="eastAsia"/>
          <w:lang w:eastAsia="ja-JP"/>
        </w:rPr>
        <w:t>for</w:t>
      </w:r>
      <w:r w:rsidR="00075BE0" w:rsidRPr="00075BE0">
        <w:rPr>
          <w:lang w:eastAsia="ja-JP"/>
        </w:rPr>
        <w:t xml:space="preserve"> </w:t>
      </w:r>
      <w:r>
        <w:rPr>
          <w:lang w:eastAsia="ja-JP"/>
        </w:rPr>
        <w:t xml:space="preserve">its </w:t>
      </w:r>
      <w:r w:rsidR="00075BE0" w:rsidRPr="00075BE0">
        <w:rPr>
          <w:lang w:eastAsia="ja-JP"/>
        </w:rPr>
        <w:t xml:space="preserve">own PUCCH </w:t>
      </w:r>
      <w:r>
        <w:rPr>
          <w:lang w:eastAsia="ja-JP"/>
        </w:rPr>
        <w:t>with</w:t>
      </w:r>
      <w:r w:rsidR="00075BE0" w:rsidRPr="00075BE0">
        <w:rPr>
          <w:rFonts w:hint="eastAsia"/>
          <w:lang w:eastAsia="ja-JP"/>
        </w:rPr>
        <w:t>i</w:t>
      </w:r>
      <w:r w:rsidR="00075BE0" w:rsidRPr="00075BE0">
        <w:rPr>
          <w:lang w:eastAsia="ja-JP"/>
        </w:rPr>
        <w:t xml:space="preserve">n </w:t>
      </w:r>
      <w:r>
        <w:rPr>
          <w:lang w:eastAsia="ja-JP"/>
        </w:rPr>
        <w:t>its</w:t>
      </w:r>
      <w:r w:rsidR="00075BE0" w:rsidRPr="00075BE0">
        <w:rPr>
          <w:lang w:eastAsia="ja-JP"/>
        </w:rPr>
        <w:t xml:space="preserve"> PUSCH PRB</w:t>
      </w:r>
      <w:r w:rsidR="00075BE0" w:rsidRPr="00075BE0">
        <w:rPr>
          <w:rFonts w:hint="eastAsia"/>
          <w:lang w:eastAsia="ja-JP"/>
        </w:rPr>
        <w:t>s</w:t>
      </w:r>
      <w:r w:rsidR="00075BE0" w:rsidRPr="00075BE0">
        <w:rPr>
          <w:lang w:eastAsia="ja-JP"/>
        </w:rPr>
        <w:t>.</w:t>
      </w:r>
      <w:r w:rsidR="005E7422" w:rsidRPr="005E7422">
        <w:rPr>
          <w:lang w:eastAsia="ja-JP"/>
        </w:rPr>
        <w:t xml:space="preserve"> </w:t>
      </w:r>
    </w:p>
    <w:p w:rsidR="00075BE0" w:rsidRDefault="005E7422" w:rsidP="00075BE0">
      <w:pPr>
        <w:snapToGrid w:val="0"/>
        <w:rPr>
          <w:rFonts w:eastAsiaTheme="minorEastAsia"/>
          <w:lang w:eastAsia="zh-CN"/>
        </w:rPr>
      </w:pPr>
      <w:r w:rsidRPr="005E7422">
        <w:rPr>
          <w:lang w:eastAsia="ja-JP"/>
        </w:rPr>
        <w:t xml:space="preserve">Obviously, the long PUCCH </w:t>
      </w:r>
      <w:r w:rsidRPr="00DC6434">
        <w:rPr>
          <w:rFonts w:hint="eastAsia"/>
          <w:lang w:eastAsia="ja-JP"/>
        </w:rPr>
        <w:t>PRB</w:t>
      </w:r>
      <w:r w:rsidR="0019371A" w:rsidRPr="00DC6434">
        <w:rPr>
          <w:rFonts w:hint="eastAsia"/>
          <w:lang w:eastAsia="ja-JP"/>
        </w:rPr>
        <w:t>(s)</w:t>
      </w:r>
      <w:r w:rsidRPr="00DC6434">
        <w:rPr>
          <w:rFonts w:hint="eastAsia"/>
          <w:lang w:eastAsia="ja-JP"/>
        </w:rPr>
        <w:t xml:space="preserve"> </w:t>
      </w:r>
      <w:r w:rsidR="00BC1EAD">
        <w:rPr>
          <w:lang w:eastAsia="ja-JP"/>
        </w:rPr>
        <w:t>are</w:t>
      </w:r>
      <w:r w:rsidRPr="005E7422">
        <w:rPr>
          <w:lang w:eastAsia="ja-JP"/>
        </w:rPr>
        <w:t xml:space="preserve"> contained within its own PUSCH PRB</w:t>
      </w:r>
      <w:r w:rsidR="0019371A" w:rsidRPr="00DC6434">
        <w:rPr>
          <w:rFonts w:hint="eastAsia"/>
          <w:lang w:eastAsia="ja-JP"/>
        </w:rPr>
        <w:t>s</w:t>
      </w:r>
      <w:r w:rsidRPr="005E7422">
        <w:rPr>
          <w:lang w:eastAsia="ja-JP"/>
        </w:rPr>
        <w:t xml:space="preserve">, which is also easy to implement, e.g. </w:t>
      </w:r>
      <w:r w:rsidR="00BC1EAD">
        <w:rPr>
          <w:lang w:eastAsia="ja-JP"/>
        </w:rPr>
        <w:t xml:space="preserve">by </w:t>
      </w:r>
      <w:r w:rsidRPr="005E7422">
        <w:rPr>
          <w:lang w:eastAsia="ja-JP"/>
        </w:rPr>
        <w:t>allocating more resources for PUSCH due to the presence of PUCCH.</w:t>
      </w:r>
    </w:p>
    <w:p w:rsidR="00E26B39" w:rsidRPr="00BC1EAD" w:rsidRDefault="00C25FE3" w:rsidP="00445849">
      <w:pPr>
        <w:snapToGrid w:val="0"/>
        <w:rPr>
          <w:b/>
          <w:i/>
          <w:u w:val="single"/>
          <w:lang w:eastAsia="zh-CN"/>
        </w:rPr>
      </w:pPr>
      <w:r>
        <w:rPr>
          <w:b/>
          <w:i/>
          <w:u w:val="single"/>
          <w:lang w:eastAsia="zh-CN"/>
        </w:rPr>
        <w:t>Proposal 3</w:t>
      </w:r>
      <w:r w:rsidR="00CC2EBD" w:rsidRPr="00CC2EBD">
        <w:rPr>
          <w:b/>
          <w:i/>
          <w:u w:val="single"/>
          <w:lang w:eastAsia="zh-CN"/>
        </w:rPr>
        <w:t>:</w:t>
      </w:r>
    </w:p>
    <w:p w:rsidR="00E26B39" w:rsidRPr="00DC6434" w:rsidRDefault="00AC06C8" w:rsidP="00445849">
      <w:pPr>
        <w:snapToGrid w:val="0"/>
        <w:rPr>
          <w:b/>
          <w:i/>
          <w:lang w:eastAsia="zh-CN"/>
        </w:rPr>
      </w:pPr>
      <w:r w:rsidRPr="00AC06C8">
        <w:rPr>
          <w:b/>
          <w:i/>
          <w:lang w:eastAsia="zh-CN"/>
        </w:rPr>
        <w:t>If the long PUCCH and PUSCH are transmitted simultaneously from the same UE, t</w:t>
      </w:r>
      <w:r w:rsidR="00490718" w:rsidRPr="00E26B39">
        <w:rPr>
          <w:b/>
          <w:i/>
          <w:lang w:eastAsia="zh-CN"/>
        </w:rPr>
        <w:t xml:space="preserve">he </w:t>
      </w:r>
      <w:r w:rsidR="00E26B39" w:rsidRPr="00E26B39">
        <w:rPr>
          <w:b/>
          <w:i/>
          <w:lang w:eastAsia="zh-CN"/>
        </w:rPr>
        <w:t>long PUCCH</w:t>
      </w:r>
      <w:r w:rsidR="00E26B39" w:rsidRPr="00DC6434">
        <w:rPr>
          <w:rFonts w:hint="eastAsia"/>
          <w:b/>
          <w:i/>
          <w:lang w:eastAsia="zh-CN"/>
        </w:rPr>
        <w:t xml:space="preserve"> </w:t>
      </w:r>
      <w:r w:rsidR="00E26B39" w:rsidRPr="00E26B39">
        <w:rPr>
          <w:b/>
          <w:i/>
          <w:lang w:eastAsia="zh-CN"/>
        </w:rPr>
        <w:t>PRB</w:t>
      </w:r>
      <w:r w:rsidR="00E26B39" w:rsidRPr="00DC6434">
        <w:rPr>
          <w:rFonts w:hint="eastAsia"/>
          <w:b/>
          <w:i/>
          <w:lang w:eastAsia="zh-CN"/>
        </w:rPr>
        <w:t>(s)</w:t>
      </w:r>
      <w:r w:rsidR="00E26B39" w:rsidRPr="00E26B39">
        <w:rPr>
          <w:b/>
          <w:i/>
          <w:lang w:eastAsia="zh-CN"/>
        </w:rPr>
        <w:t xml:space="preserve"> is</w:t>
      </w:r>
      <w:r w:rsidR="00E26B39" w:rsidRPr="00DC6434">
        <w:rPr>
          <w:rFonts w:hint="eastAsia"/>
          <w:b/>
          <w:i/>
          <w:lang w:eastAsia="zh-CN"/>
        </w:rPr>
        <w:t>(are)</w:t>
      </w:r>
      <w:r w:rsidR="00E26B39" w:rsidRPr="00E26B39">
        <w:rPr>
          <w:b/>
          <w:i/>
          <w:lang w:eastAsia="zh-CN"/>
        </w:rPr>
        <w:t xml:space="preserve"> contained in the own PUSCH PRB</w:t>
      </w:r>
      <w:r w:rsidR="00E26B39" w:rsidRPr="00DC6434">
        <w:rPr>
          <w:rFonts w:hint="eastAsia"/>
          <w:b/>
          <w:i/>
          <w:lang w:eastAsia="zh-CN"/>
        </w:rPr>
        <w:t>.</w:t>
      </w:r>
      <w:r w:rsidR="00E26B39" w:rsidRPr="00DC6434">
        <w:rPr>
          <w:b/>
          <w:i/>
          <w:lang w:eastAsia="zh-CN"/>
        </w:rPr>
        <w:t xml:space="preserve"> </w:t>
      </w:r>
    </w:p>
    <w:p w:rsidR="00445849" w:rsidRPr="00104C15" w:rsidRDefault="00E26B39" w:rsidP="00075BE0">
      <w:pPr>
        <w:snapToGrid w:val="0"/>
        <w:rPr>
          <w:b/>
          <w:i/>
          <w:lang w:eastAsia="zh-CN"/>
        </w:rPr>
      </w:pPr>
      <w:r w:rsidRPr="00DC6434">
        <w:rPr>
          <w:b/>
          <w:i/>
          <w:lang w:eastAsia="zh-CN"/>
        </w:rPr>
        <w:t xml:space="preserve">The </w:t>
      </w:r>
      <w:r w:rsidR="00DC6434" w:rsidRPr="00DC6434">
        <w:rPr>
          <w:rFonts w:hint="eastAsia"/>
          <w:b/>
          <w:i/>
          <w:lang w:eastAsia="zh-CN"/>
        </w:rPr>
        <w:t>beginning</w:t>
      </w:r>
      <w:r w:rsidR="00DC6434" w:rsidRPr="00DC6434">
        <w:rPr>
          <w:b/>
          <w:i/>
          <w:lang w:eastAsia="zh-CN"/>
        </w:rPr>
        <w:t xml:space="preserve"> PRB</w:t>
      </w:r>
      <w:r w:rsidRPr="00DC6434">
        <w:rPr>
          <w:b/>
          <w:i/>
          <w:lang w:eastAsia="zh-CN"/>
        </w:rPr>
        <w:t xml:space="preserve"> of the UE</w:t>
      </w:r>
      <w:r w:rsidR="00DC6434" w:rsidRPr="00DC6434">
        <w:rPr>
          <w:b/>
          <w:i/>
          <w:lang w:eastAsia="zh-CN"/>
        </w:rPr>
        <w:t>’</w:t>
      </w:r>
      <w:r w:rsidR="00DC6434" w:rsidRPr="00DC6434">
        <w:rPr>
          <w:rFonts w:hint="eastAsia"/>
          <w:b/>
          <w:i/>
          <w:lang w:eastAsia="zh-CN"/>
        </w:rPr>
        <w:t>s PUCCH</w:t>
      </w:r>
      <w:r w:rsidRPr="00DC6434">
        <w:rPr>
          <w:b/>
          <w:i/>
          <w:lang w:eastAsia="zh-CN"/>
        </w:rPr>
        <w:t xml:space="preserve"> can be defined as the minimum or maximum PRB within its own PUSCH PRB</w:t>
      </w:r>
      <w:r w:rsidR="00DC6434" w:rsidRPr="00DC6434">
        <w:rPr>
          <w:rFonts w:hint="eastAsia"/>
          <w:b/>
          <w:i/>
          <w:lang w:eastAsia="zh-CN"/>
        </w:rPr>
        <w:t>s.</w:t>
      </w:r>
    </w:p>
    <w:p w:rsidR="006F642A" w:rsidRDefault="00E15A12">
      <w:pPr>
        <w:pStyle w:val="Heading1"/>
      </w:pPr>
      <w:bookmarkStart w:id="3" w:name="_GoBack"/>
      <w:bookmarkEnd w:id="3"/>
      <w:r w:rsidRPr="00DC6434">
        <w:t>Conclusion</w:t>
      </w:r>
    </w:p>
    <w:p w:rsidR="00E15A12" w:rsidRPr="00DC6434" w:rsidRDefault="008D0CAD" w:rsidP="008D0CAD">
      <w:pPr>
        <w:snapToGrid w:val="0"/>
        <w:rPr>
          <w:lang w:eastAsia="ja-JP"/>
        </w:rPr>
      </w:pPr>
      <w:r w:rsidRPr="00DC6434">
        <w:rPr>
          <w:lang w:eastAsia="ja-JP"/>
        </w:rPr>
        <w:t>Based on</w:t>
      </w:r>
      <w:r w:rsidR="00E15A12" w:rsidRPr="00DC6434">
        <w:rPr>
          <w:lang w:eastAsia="ja-JP"/>
        </w:rPr>
        <w:t xml:space="preserve"> the analysis given above, we have the following proposals:</w:t>
      </w:r>
    </w:p>
    <w:p w:rsidR="00BC1EAD" w:rsidRPr="00BC1EAD" w:rsidRDefault="00CC2EBD" w:rsidP="00BC1EAD">
      <w:pPr>
        <w:rPr>
          <w:rFonts w:eastAsiaTheme="minorEastAsia"/>
          <w:b/>
          <w:i/>
          <w:u w:val="single"/>
          <w:lang w:eastAsia="zh-CN"/>
        </w:rPr>
      </w:pPr>
      <w:r w:rsidRPr="00CC2EBD">
        <w:rPr>
          <w:b/>
          <w:i/>
          <w:u w:val="single"/>
          <w:lang w:eastAsia="zh-CN"/>
        </w:rPr>
        <w:t>Proposal 1</w:t>
      </w:r>
      <w:r w:rsidRPr="00CC2EBD">
        <w:rPr>
          <w:rFonts w:eastAsiaTheme="minorEastAsia"/>
          <w:b/>
          <w:i/>
          <w:u w:val="single"/>
          <w:lang w:eastAsia="zh-CN"/>
        </w:rPr>
        <w:t xml:space="preserve">: </w:t>
      </w:r>
    </w:p>
    <w:p w:rsidR="00BC1EAD" w:rsidRPr="00AD4BA5" w:rsidRDefault="00BC1EAD" w:rsidP="00BC1EAD">
      <w:pPr>
        <w:rPr>
          <w:b/>
          <w:i/>
          <w:lang w:eastAsia="zh-CN"/>
        </w:rPr>
      </w:pPr>
      <w:r>
        <w:rPr>
          <w:rFonts w:eastAsiaTheme="minorEastAsia"/>
          <w:b/>
          <w:i/>
          <w:lang w:eastAsia="zh-CN"/>
        </w:rPr>
        <w:t xml:space="preserve">RAN1 shall </w:t>
      </w:r>
      <w:r>
        <w:rPr>
          <w:b/>
          <w:i/>
          <w:lang w:eastAsia="zh-CN"/>
        </w:rPr>
        <w:t>s</w:t>
      </w:r>
      <w:r w:rsidRPr="005D6600">
        <w:rPr>
          <w:b/>
          <w:i/>
          <w:lang w:eastAsia="zh-CN"/>
        </w:rPr>
        <w:t xml:space="preserve">trive </w:t>
      </w:r>
      <w:r>
        <w:rPr>
          <w:b/>
          <w:i/>
          <w:lang w:eastAsia="zh-CN"/>
        </w:rPr>
        <w:t xml:space="preserve">for a </w:t>
      </w:r>
      <w:r w:rsidRPr="005D6600">
        <w:rPr>
          <w:b/>
          <w:i/>
          <w:lang w:eastAsia="zh-CN"/>
        </w:rPr>
        <w:t>small number of long PUCCH format</w:t>
      </w:r>
      <w:r>
        <w:rPr>
          <w:b/>
          <w:i/>
          <w:lang w:eastAsia="zh-CN"/>
        </w:rPr>
        <w:t>s</w:t>
      </w:r>
      <w:r w:rsidRPr="005D6600">
        <w:rPr>
          <w:b/>
          <w:i/>
          <w:lang w:eastAsia="zh-CN"/>
        </w:rPr>
        <w:t>, for example</w:t>
      </w:r>
      <w:r w:rsidR="009367CE">
        <w:rPr>
          <w:b/>
          <w:i/>
          <w:lang w:eastAsia="zh-CN"/>
        </w:rPr>
        <w:t xml:space="preserve"> two, one for small and the </w:t>
      </w:r>
      <w:r>
        <w:rPr>
          <w:b/>
          <w:i/>
          <w:lang w:eastAsia="zh-CN"/>
        </w:rPr>
        <w:t>other fo</w:t>
      </w:r>
      <w:r w:rsidR="009367CE">
        <w:rPr>
          <w:b/>
          <w:i/>
          <w:lang w:eastAsia="zh-CN"/>
        </w:rPr>
        <w:t>r medium and large payload</w:t>
      </w:r>
      <w:r>
        <w:rPr>
          <w:b/>
          <w:i/>
          <w:lang w:eastAsia="zh-CN"/>
        </w:rPr>
        <w:t xml:space="preserve">. </w:t>
      </w:r>
    </w:p>
    <w:p w:rsidR="004E1E99" w:rsidRPr="00BC1EAD" w:rsidRDefault="004E1E99" w:rsidP="004E1E99">
      <w:pPr>
        <w:snapToGrid w:val="0"/>
        <w:rPr>
          <w:rFonts w:eastAsiaTheme="minorEastAsia"/>
          <w:b/>
          <w:i/>
          <w:u w:val="single"/>
          <w:lang w:eastAsia="zh-CN"/>
        </w:rPr>
      </w:pPr>
      <w:r w:rsidRPr="00CC2EBD">
        <w:rPr>
          <w:b/>
          <w:i/>
          <w:u w:val="single"/>
          <w:lang w:eastAsia="zh-CN"/>
        </w:rPr>
        <w:t xml:space="preserve">Proposal </w:t>
      </w:r>
      <w:r w:rsidRPr="00CC2EBD">
        <w:rPr>
          <w:rFonts w:eastAsiaTheme="minorEastAsia"/>
          <w:b/>
          <w:i/>
          <w:u w:val="single"/>
          <w:lang w:eastAsia="zh-CN"/>
        </w:rPr>
        <w:t xml:space="preserve">2: </w:t>
      </w:r>
    </w:p>
    <w:p w:rsidR="004E1E99" w:rsidRPr="00A1124C" w:rsidRDefault="004E1E99" w:rsidP="004E1E99">
      <w:pPr>
        <w:snapToGrid w:val="0"/>
        <w:rPr>
          <w:b/>
          <w:i/>
          <w:lang w:eastAsia="zh-CN"/>
        </w:rPr>
      </w:pPr>
      <w:r w:rsidRPr="00A1124C">
        <w:rPr>
          <w:b/>
          <w:i/>
          <w:lang w:eastAsia="zh-CN"/>
        </w:rPr>
        <w:t>Ran1 should strive to support flexible variable symbols for long PUCCH.</w:t>
      </w:r>
    </w:p>
    <w:p w:rsidR="004E1E99" w:rsidRPr="005A3603" w:rsidRDefault="004E1E99" w:rsidP="004E1E99">
      <w:pPr>
        <w:snapToGrid w:val="0"/>
        <w:rPr>
          <w:b/>
          <w:i/>
          <w:lang w:eastAsia="zh-CN"/>
        </w:rPr>
      </w:pPr>
      <w:r>
        <w:rPr>
          <w:b/>
          <w:i/>
          <w:lang w:eastAsia="zh-CN"/>
        </w:rPr>
        <w:t>A basic</w:t>
      </w:r>
      <w:r w:rsidRPr="005A3603">
        <w:rPr>
          <w:b/>
          <w:i/>
          <w:lang w:eastAsia="zh-CN"/>
        </w:rPr>
        <w:t xml:space="preserve"> unit should be introduced </w:t>
      </w:r>
      <w:r>
        <w:rPr>
          <w:rFonts w:eastAsiaTheme="minorEastAsia"/>
          <w:b/>
          <w:i/>
          <w:lang w:eastAsia="zh-CN"/>
        </w:rPr>
        <w:t>for the</w:t>
      </w:r>
      <w:r w:rsidRPr="005A3603">
        <w:rPr>
          <w:b/>
          <w:i/>
          <w:lang w:eastAsia="zh-CN"/>
        </w:rPr>
        <w:t xml:space="preserve"> long PUCCH</w:t>
      </w:r>
      <w:r>
        <w:rPr>
          <w:b/>
          <w:i/>
          <w:lang w:eastAsia="zh-CN"/>
        </w:rPr>
        <w:t>.</w:t>
      </w:r>
      <w:r w:rsidRPr="005A3603">
        <w:rPr>
          <w:b/>
          <w:i/>
          <w:lang w:eastAsia="zh-CN"/>
        </w:rPr>
        <w:t xml:space="preserve"> </w:t>
      </w:r>
      <w:r>
        <w:rPr>
          <w:b/>
          <w:i/>
          <w:lang w:eastAsia="zh-CN"/>
        </w:rPr>
        <w:t>T</w:t>
      </w:r>
      <w:r w:rsidRPr="005A3603">
        <w:rPr>
          <w:b/>
          <w:i/>
          <w:lang w:eastAsia="zh-CN"/>
        </w:rPr>
        <w:t>he long PUCCH based on the repe</w:t>
      </w:r>
      <w:r>
        <w:rPr>
          <w:b/>
          <w:i/>
          <w:lang w:eastAsia="zh-CN"/>
        </w:rPr>
        <w:t>ti</w:t>
      </w:r>
      <w:r w:rsidRPr="005A3603">
        <w:rPr>
          <w:b/>
          <w:i/>
          <w:lang w:eastAsia="zh-CN"/>
        </w:rPr>
        <w:t>t</w:t>
      </w:r>
      <w:r>
        <w:rPr>
          <w:b/>
          <w:i/>
          <w:lang w:eastAsia="zh-CN"/>
        </w:rPr>
        <w:t xml:space="preserve">ion of the basic </w:t>
      </w:r>
      <w:r w:rsidRPr="005A3603">
        <w:rPr>
          <w:b/>
          <w:i/>
          <w:lang w:eastAsia="zh-CN"/>
        </w:rPr>
        <w:t>unit should be supported.</w:t>
      </w:r>
    </w:p>
    <w:p w:rsidR="0051785A" w:rsidRPr="0051785A" w:rsidRDefault="0051785A" w:rsidP="0051785A">
      <w:pPr>
        <w:snapToGrid w:val="0"/>
        <w:rPr>
          <w:b/>
          <w:i/>
          <w:lang w:eastAsia="zh-CN"/>
        </w:rPr>
      </w:pPr>
      <w:r w:rsidRPr="0051785A">
        <w:rPr>
          <w:b/>
          <w:i/>
          <w:lang w:eastAsia="zh-CN"/>
        </w:rPr>
        <w:t xml:space="preserve">The size of the </w:t>
      </w:r>
      <w:r>
        <w:rPr>
          <w:b/>
          <w:i/>
          <w:lang w:eastAsia="zh-CN"/>
        </w:rPr>
        <w:t>basic</w:t>
      </w:r>
      <w:r w:rsidRPr="005A3603">
        <w:rPr>
          <w:b/>
          <w:i/>
          <w:lang w:eastAsia="zh-CN"/>
        </w:rPr>
        <w:t xml:space="preserve"> </w:t>
      </w:r>
      <w:r w:rsidRPr="0051785A">
        <w:rPr>
          <w:b/>
          <w:i/>
          <w:lang w:eastAsia="zh-CN"/>
        </w:rPr>
        <w:t>unit in the time domain can be further discussed for the small payload and the large payload of the long PUCCH.</w:t>
      </w:r>
    </w:p>
    <w:p w:rsidR="00490718" w:rsidRPr="00BC1EAD" w:rsidRDefault="00490718" w:rsidP="00490718">
      <w:pPr>
        <w:snapToGrid w:val="0"/>
        <w:rPr>
          <w:b/>
          <w:i/>
          <w:u w:val="single"/>
          <w:lang w:eastAsia="zh-CN"/>
        </w:rPr>
      </w:pPr>
      <w:r w:rsidRPr="00CC2EBD">
        <w:rPr>
          <w:b/>
          <w:i/>
          <w:u w:val="single"/>
          <w:lang w:eastAsia="zh-CN"/>
        </w:rPr>
        <w:t xml:space="preserve">Proposal </w:t>
      </w:r>
      <w:r>
        <w:rPr>
          <w:rFonts w:eastAsiaTheme="minorEastAsia" w:hint="eastAsia"/>
          <w:b/>
          <w:i/>
          <w:u w:val="single"/>
          <w:lang w:eastAsia="zh-CN"/>
        </w:rPr>
        <w:t>3</w:t>
      </w:r>
      <w:r w:rsidRPr="00CC2EBD">
        <w:rPr>
          <w:b/>
          <w:i/>
          <w:u w:val="single"/>
          <w:lang w:eastAsia="zh-CN"/>
        </w:rPr>
        <w:t>:</w:t>
      </w:r>
    </w:p>
    <w:p w:rsidR="00880676" w:rsidRPr="00DC6434" w:rsidRDefault="00880676" w:rsidP="00880676">
      <w:pPr>
        <w:snapToGrid w:val="0"/>
        <w:rPr>
          <w:b/>
          <w:i/>
          <w:lang w:eastAsia="zh-CN"/>
        </w:rPr>
      </w:pPr>
      <w:r w:rsidRPr="00880676">
        <w:rPr>
          <w:b/>
          <w:i/>
          <w:lang w:eastAsia="zh-CN"/>
        </w:rPr>
        <w:t xml:space="preserve">If the long PUCCH and PUSCH are transmitted simultaneously from the same UE, </w:t>
      </w:r>
      <w:r w:rsidRPr="00880676">
        <w:rPr>
          <w:rFonts w:hint="eastAsia"/>
          <w:b/>
          <w:i/>
          <w:lang w:eastAsia="zh-CN"/>
        </w:rPr>
        <w:t>t</w:t>
      </w:r>
      <w:r w:rsidRPr="00E26B39">
        <w:rPr>
          <w:b/>
          <w:i/>
          <w:lang w:eastAsia="zh-CN"/>
        </w:rPr>
        <w:t>he long PUCCH</w:t>
      </w:r>
      <w:r w:rsidRPr="00DC6434">
        <w:rPr>
          <w:rFonts w:hint="eastAsia"/>
          <w:b/>
          <w:i/>
          <w:lang w:eastAsia="zh-CN"/>
        </w:rPr>
        <w:t xml:space="preserve"> </w:t>
      </w:r>
      <w:r w:rsidRPr="00E26B39">
        <w:rPr>
          <w:b/>
          <w:i/>
          <w:lang w:eastAsia="zh-CN"/>
        </w:rPr>
        <w:t>PRB</w:t>
      </w:r>
      <w:r w:rsidRPr="00DC6434">
        <w:rPr>
          <w:rFonts w:hint="eastAsia"/>
          <w:b/>
          <w:i/>
          <w:lang w:eastAsia="zh-CN"/>
        </w:rPr>
        <w:t>(s)</w:t>
      </w:r>
      <w:r w:rsidRPr="00E26B39">
        <w:rPr>
          <w:b/>
          <w:i/>
          <w:lang w:eastAsia="zh-CN"/>
        </w:rPr>
        <w:t xml:space="preserve"> is</w:t>
      </w:r>
      <w:r w:rsidRPr="00DC6434">
        <w:rPr>
          <w:rFonts w:hint="eastAsia"/>
          <w:b/>
          <w:i/>
          <w:lang w:eastAsia="zh-CN"/>
        </w:rPr>
        <w:t>(are)</w:t>
      </w:r>
      <w:r w:rsidRPr="00E26B39">
        <w:rPr>
          <w:b/>
          <w:i/>
          <w:lang w:eastAsia="zh-CN"/>
        </w:rPr>
        <w:t xml:space="preserve"> contained in the own PUSCH PRB</w:t>
      </w:r>
      <w:r w:rsidRPr="00DC6434">
        <w:rPr>
          <w:rFonts w:hint="eastAsia"/>
          <w:b/>
          <w:i/>
          <w:lang w:eastAsia="zh-CN"/>
        </w:rPr>
        <w:t>.</w:t>
      </w:r>
      <w:r w:rsidRPr="00DC6434">
        <w:rPr>
          <w:b/>
          <w:i/>
          <w:lang w:eastAsia="zh-CN"/>
        </w:rPr>
        <w:t xml:space="preserve"> </w:t>
      </w:r>
    </w:p>
    <w:p w:rsidR="00490718" w:rsidRDefault="00490718" w:rsidP="00490718">
      <w:pPr>
        <w:snapToGrid w:val="0"/>
        <w:rPr>
          <w:b/>
          <w:i/>
          <w:lang w:eastAsia="zh-CN"/>
        </w:rPr>
      </w:pPr>
      <w:r w:rsidRPr="00DC6434">
        <w:rPr>
          <w:b/>
          <w:i/>
          <w:lang w:eastAsia="zh-CN"/>
        </w:rPr>
        <w:t xml:space="preserve">The </w:t>
      </w:r>
      <w:r w:rsidRPr="00DC6434">
        <w:rPr>
          <w:rFonts w:hint="eastAsia"/>
          <w:b/>
          <w:i/>
          <w:lang w:eastAsia="zh-CN"/>
        </w:rPr>
        <w:t>beginning</w:t>
      </w:r>
      <w:r w:rsidRPr="00DC6434">
        <w:rPr>
          <w:b/>
          <w:i/>
          <w:lang w:eastAsia="zh-CN"/>
        </w:rPr>
        <w:t xml:space="preserve"> PRB of the UE’</w:t>
      </w:r>
      <w:r w:rsidRPr="00DC6434">
        <w:rPr>
          <w:rFonts w:hint="eastAsia"/>
          <w:b/>
          <w:i/>
          <w:lang w:eastAsia="zh-CN"/>
        </w:rPr>
        <w:t>s PUCCH</w:t>
      </w:r>
      <w:r w:rsidRPr="00DC6434">
        <w:rPr>
          <w:b/>
          <w:i/>
          <w:lang w:eastAsia="zh-CN"/>
        </w:rPr>
        <w:t xml:space="preserve"> can be defined as the minimum or maximum PRB within its own PUSCH PRB</w:t>
      </w:r>
      <w:r w:rsidRPr="00DC6434">
        <w:rPr>
          <w:rFonts w:hint="eastAsia"/>
          <w:b/>
          <w:i/>
          <w:lang w:eastAsia="zh-CN"/>
        </w:rPr>
        <w:t>s.</w:t>
      </w:r>
    </w:p>
    <w:p w:rsidR="006F642A" w:rsidRDefault="00E15A12">
      <w:pPr>
        <w:pStyle w:val="Heading1"/>
      </w:pPr>
      <w:r w:rsidRPr="00DC6434">
        <w:t>Reference</w:t>
      </w:r>
    </w:p>
    <w:p w:rsidR="00E15A12" w:rsidRDefault="00005DB8" w:rsidP="008D0CAD">
      <w:pPr>
        <w:snapToGrid w:val="0"/>
        <w:spacing w:after="120"/>
        <w:rPr>
          <w:lang w:eastAsia="ja-JP"/>
        </w:rPr>
      </w:pPr>
      <w:r w:rsidRPr="00342DBF">
        <w:rPr>
          <w:lang w:eastAsia="ja-JP"/>
        </w:rPr>
        <w:t>[</w:t>
      </w:r>
      <w:r w:rsidR="00A91F5C" w:rsidRPr="00342DBF">
        <w:rPr>
          <w:lang w:eastAsia="ja-JP"/>
        </w:rPr>
        <w:t>1</w:t>
      </w:r>
      <w:r w:rsidRPr="00342DBF">
        <w:rPr>
          <w:lang w:eastAsia="ja-JP"/>
        </w:rPr>
        <w:t xml:space="preserve">] </w:t>
      </w:r>
      <w:r w:rsidR="007C235D" w:rsidRPr="00342DBF">
        <w:rPr>
          <w:lang w:eastAsia="ja-JP"/>
        </w:rPr>
        <w:t>3GPP Chairman's Notes RAN1_</w:t>
      </w:r>
      <w:r w:rsidR="00983717">
        <w:rPr>
          <w:rFonts w:eastAsiaTheme="minorEastAsia" w:hint="eastAsia"/>
          <w:lang w:eastAsia="zh-CN"/>
        </w:rPr>
        <w:t>88</w:t>
      </w:r>
      <w:r w:rsidR="00EF2F89" w:rsidRPr="00342DBF">
        <w:rPr>
          <w:rFonts w:hint="eastAsia"/>
          <w:lang w:eastAsia="ja-JP"/>
        </w:rPr>
        <w:t>_final</w:t>
      </w:r>
    </w:p>
    <w:p w:rsidR="00E072AB" w:rsidRPr="00104C15" w:rsidRDefault="009E5F12" w:rsidP="008D0CAD">
      <w:pPr>
        <w:snapToGrid w:val="0"/>
        <w:spacing w:after="120"/>
        <w:rPr>
          <w:lang w:eastAsia="ja-JP"/>
        </w:rPr>
      </w:pPr>
      <w:bookmarkStart w:id="4" w:name="_Ref469999546"/>
      <w:r w:rsidRPr="009E5F12">
        <w:rPr>
          <w:lang w:eastAsia="ja-JP"/>
        </w:rPr>
        <w:t>[</w:t>
      </w:r>
      <w:r w:rsidR="00983717">
        <w:rPr>
          <w:rFonts w:eastAsiaTheme="minorEastAsia" w:hint="eastAsia"/>
          <w:lang w:eastAsia="zh-CN"/>
        </w:rPr>
        <w:t>2</w:t>
      </w:r>
      <w:r w:rsidRPr="009E5F12">
        <w:rPr>
          <w:lang w:eastAsia="ja-JP"/>
        </w:rPr>
        <w:t xml:space="preserve">] </w:t>
      </w:r>
      <w:r w:rsidR="004261EF" w:rsidRPr="00780552">
        <w:rPr>
          <w:lang w:eastAsia="ja-JP"/>
        </w:rPr>
        <w:t>R1-1701181</w:t>
      </w:r>
      <w:r w:rsidR="009E0C05">
        <w:rPr>
          <w:lang w:eastAsia="ja-JP"/>
        </w:rPr>
        <w:t xml:space="preserve">, </w:t>
      </w:r>
      <w:r w:rsidR="004261EF" w:rsidRPr="00A057EA">
        <w:rPr>
          <w:lang w:eastAsia="ja-JP"/>
        </w:rPr>
        <w:t xml:space="preserve">On </w:t>
      </w:r>
      <w:r w:rsidR="004261EF">
        <w:rPr>
          <w:lang w:eastAsia="ja-JP"/>
        </w:rPr>
        <w:t>Long PUCCH with Simultaneous Data Transmission</w:t>
      </w:r>
      <w:r w:rsidR="009E0C05">
        <w:rPr>
          <w:lang w:eastAsia="ja-JP"/>
        </w:rPr>
        <w:t xml:space="preserve">, </w:t>
      </w:r>
      <w:bookmarkEnd w:id="4"/>
      <w:r w:rsidR="004261EF" w:rsidRPr="0003368D">
        <w:rPr>
          <w:lang w:eastAsia="ja-JP"/>
        </w:rPr>
        <w:t>Ericsson</w:t>
      </w:r>
    </w:p>
    <w:sectPr w:rsidR="00E072AB" w:rsidRPr="00104C15" w:rsidSect="00566EF6">
      <w:footerReference w:type="default" r:id="rId14"/>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5033" w:rsidRPr="00DC0A95" w:rsidRDefault="009E5033" w:rsidP="00BF3519">
      <w:pPr>
        <w:spacing w:after="0"/>
        <w:rPr>
          <w:rFonts w:ascii="Arial" w:eastAsia="SimSun" w:hAnsi="Arial" w:cs="Arial"/>
          <w:color w:val="0000FF"/>
          <w:kern w:val="2"/>
          <w:lang w:val="en-US" w:eastAsia="zh-CN"/>
        </w:rPr>
      </w:pPr>
      <w:r>
        <w:separator/>
      </w:r>
    </w:p>
  </w:endnote>
  <w:endnote w:type="continuationSeparator" w:id="0">
    <w:p w:rsidR="009E5033" w:rsidRPr="00DC0A95" w:rsidRDefault="009E5033" w:rsidP="00BF3519">
      <w:pPr>
        <w:spacing w:after="0"/>
        <w:rPr>
          <w:rFonts w:ascii="Arial" w:eastAsia="SimSun"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Arial Unicode MS"/>
    <w:charset w:val="80"/>
    <w:family w:val="auto"/>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C09" w:rsidRDefault="002107D2">
    <w:pPr>
      <w:pStyle w:val="Footer"/>
      <w:jc w:val="center"/>
    </w:pPr>
    <w:fldSimple w:instr=" PAGE   \* MERGEFORMAT ">
      <w:r w:rsidR="00C25FE3">
        <w:rPr>
          <w:noProof/>
        </w:rPr>
        <w:t>1</w:t>
      </w:r>
    </w:fldSimple>
  </w:p>
  <w:p w:rsidR="00B31C09" w:rsidRDefault="00B31C0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5033" w:rsidRPr="00DC0A95" w:rsidRDefault="009E5033" w:rsidP="00BF3519">
      <w:pPr>
        <w:spacing w:after="0"/>
        <w:rPr>
          <w:rFonts w:ascii="Arial" w:eastAsia="SimSun" w:hAnsi="Arial" w:cs="Arial"/>
          <w:color w:val="0000FF"/>
          <w:kern w:val="2"/>
          <w:lang w:val="en-US" w:eastAsia="zh-CN"/>
        </w:rPr>
      </w:pPr>
      <w:r>
        <w:separator/>
      </w:r>
    </w:p>
  </w:footnote>
  <w:footnote w:type="continuationSeparator" w:id="0">
    <w:p w:rsidR="009E5033" w:rsidRPr="00DC0A95" w:rsidRDefault="009E5033" w:rsidP="00BF3519">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2552047"/>
    <w:multiLevelType w:val="multilevel"/>
    <w:tmpl w:val="11183CCE"/>
    <w:lvl w:ilvl="0">
      <w:start w:val="1"/>
      <w:numFmt w:val="decimal"/>
      <w:lvlText w:val="%1"/>
      <w:lvlJc w:val="left"/>
      <w:pPr>
        <w:tabs>
          <w:tab w:val="num" w:pos="612"/>
        </w:tabs>
        <w:ind w:left="612" w:hanging="432"/>
      </w:pPr>
      <w:rPr>
        <w:rFonts w:hint="default"/>
      </w:rPr>
    </w:lvl>
    <w:lvl w:ilvl="1">
      <w:start w:val="1"/>
      <w:numFmt w:val="decimal"/>
      <w:lvlText w:val="%1.%2"/>
      <w:lvlJc w:val="left"/>
      <w:pPr>
        <w:tabs>
          <w:tab w:val="num" w:pos="1656"/>
        </w:tabs>
        <w:ind w:left="165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3">
    <w:nsid w:val="0C710D0C"/>
    <w:multiLevelType w:val="multilevel"/>
    <w:tmpl w:val="8286E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0D9C4862"/>
    <w:multiLevelType w:val="multilevel"/>
    <w:tmpl w:val="53C87E76"/>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5">
    <w:nsid w:val="18E82187"/>
    <w:multiLevelType w:val="hybridMultilevel"/>
    <w:tmpl w:val="7924BF56"/>
    <w:lvl w:ilvl="0" w:tplc="013004F2">
      <w:start w:val="1"/>
      <w:numFmt w:val="decimal"/>
      <w:pStyle w:val="StyleNumberedLatinBoldBefore0cmHanging063cm"/>
      <w:lvlText w:val="%1)"/>
      <w:lvlJc w:val="left"/>
      <w:pPr>
        <w:tabs>
          <w:tab w:val="num" w:pos="360"/>
        </w:tabs>
        <w:ind w:left="360" w:hanging="360"/>
      </w:pPr>
      <w:rPr>
        <w:rFonts w:hint="default"/>
        <w:b/>
        <w:color w:val="auto"/>
      </w:rPr>
    </w:lvl>
    <w:lvl w:ilvl="1" w:tplc="1E9239C2">
      <w:numFmt w:val="bullet"/>
      <w:lvlText w:val="-"/>
      <w:lvlJc w:val="left"/>
      <w:pPr>
        <w:tabs>
          <w:tab w:val="num" w:pos="780"/>
        </w:tabs>
        <w:ind w:left="780" w:hanging="360"/>
      </w:pPr>
      <w:rPr>
        <w:rFonts w:ascii="Times New Roman" w:eastAsia="Times New Roman" w:hAnsi="Times New Roman" w:cs="Times New Roman" w:hint="default"/>
      </w:rPr>
    </w:lvl>
    <w:lvl w:ilvl="2" w:tplc="35D4719E">
      <w:start w:val="1"/>
      <w:numFmt w:val="bullet"/>
      <w:lvlText w:val=""/>
      <w:lvlJc w:val="left"/>
      <w:pPr>
        <w:tabs>
          <w:tab w:val="num" w:pos="1200"/>
        </w:tabs>
        <w:ind w:left="1200" w:hanging="360"/>
      </w:pPr>
      <w:rPr>
        <w:rFonts w:ascii="Symbol" w:hAnsi="Symbol" w:hint="default"/>
        <w:b/>
        <w:color w:val="auto"/>
      </w:rPr>
    </w:lvl>
    <w:lvl w:ilvl="3" w:tplc="37E2585C" w:tentative="1">
      <w:start w:val="1"/>
      <w:numFmt w:val="decimal"/>
      <w:lvlText w:val="%4."/>
      <w:lvlJc w:val="left"/>
      <w:pPr>
        <w:tabs>
          <w:tab w:val="num" w:pos="1680"/>
        </w:tabs>
        <w:ind w:left="1680" w:hanging="420"/>
      </w:pPr>
    </w:lvl>
    <w:lvl w:ilvl="4" w:tplc="1CC06F36" w:tentative="1">
      <w:start w:val="1"/>
      <w:numFmt w:val="aiueoFullWidth"/>
      <w:lvlText w:val="(%5)"/>
      <w:lvlJc w:val="left"/>
      <w:pPr>
        <w:tabs>
          <w:tab w:val="num" w:pos="2100"/>
        </w:tabs>
        <w:ind w:left="2100" w:hanging="420"/>
      </w:pPr>
    </w:lvl>
    <w:lvl w:ilvl="5" w:tplc="F828C1FA" w:tentative="1">
      <w:start w:val="1"/>
      <w:numFmt w:val="decimalEnclosedCircle"/>
      <w:lvlText w:val="%6"/>
      <w:lvlJc w:val="left"/>
      <w:pPr>
        <w:tabs>
          <w:tab w:val="num" w:pos="2520"/>
        </w:tabs>
        <w:ind w:left="2520" w:hanging="420"/>
      </w:pPr>
    </w:lvl>
    <w:lvl w:ilvl="6" w:tplc="0DB40FE0" w:tentative="1">
      <w:start w:val="1"/>
      <w:numFmt w:val="decimal"/>
      <w:lvlText w:val="%7."/>
      <w:lvlJc w:val="left"/>
      <w:pPr>
        <w:tabs>
          <w:tab w:val="num" w:pos="2940"/>
        </w:tabs>
        <w:ind w:left="2940" w:hanging="420"/>
      </w:pPr>
    </w:lvl>
    <w:lvl w:ilvl="7" w:tplc="868ACE66" w:tentative="1">
      <w:start w:val="1"/>
      <w:numFmt w:val="aiueoFullWidth"/>
      <w:lvlText w:val="(%8)"/>
      <w:lvlJc w:val="left"/>
      <w:pPr>
        <w:tabs>
          <w:tab w:val="num" w:pos="3360"/>
        </w:tabs>
        <w:ind w:left="3360" w:hanging="420"/>
      </w:pPr>
    </w:lvl>
    <w:lvl w:ilvl="8" w:tplc="D9064814" w:tentative="1">
      <w:start w:val="1"/>
      <w:numFmt w:val="decimalEnclosedCircle"/>
      <w:lvlText w:val="%9"/>
      <w:lvlJc w:val="left"/>
      <w:pPr>
        <w:tabs>
          <w:tab w:val="num" w:pos="3780"/>
        </w:tabs>
        <w:ind w:left="3780" w:hanging="420"/>
      </w:pPr>
    </w:lvl>
  </w:abstractNum>
  <w:abstractNum w:abstractNumId="6">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0">
    <w:nsid w:val="69CD1A73"/>
    <w:multiLevelType w:val="hybridMultilevel"/>
    <w:tmpl w:val="CC127060"/>
    <w:lvl w:ilvl="0" w:tplc="B616DE12">
      <w:start w:val="1"/>
      <w:numFmt w:val="bullet"/>
      <w:lvlText w:val="•"/>
      <w:lvlJc w:val="left"/>
      <w:pPr>
        <w:tabs>
          <w:tab w:val="num" w:pos="720"/>
        </w:tabs>
        <w:ind w:left="720" w:hanging="360"/>
      </w:pPr>
      <w:rPr>
        <w:rFonts w:ascii="Arial" w:hAnsi="Arial" w:hint="default"/>
      </w:rPr>
    </w:lvl>
    <w:lvl w:ilvl="1" w:tplc="EC144312">
      <w:start w:val="1"/>
      <w:numFmt w:val="bullet"/>
      <w:lvlText w:val="•"/>
      <w:lvlJc w:val="left"/>
      <w:pPr>
        <w:tabs>
          <w:tab w:val="num" w:pos="1440"/>
        </w:tabs>
        <w:ind w:left="1440" w:hanging="360"/>
      </w:pPr>
      <w:rPr>
        <w:rFonts w:ascii="Arial" w:hAnsi="Arial" w:hint="default"/>
      </w:rPr>
    </w:lvl>
    <w:lvl w:ilvl="2" w:tplc="8278C3F8">
      <w:start w:val="1"/>
      <w:numFmt w:val="bullet"/>
      <w:lvlText w:val="•"/>
      <w:lvlJc w:val="left"/>
      <w:pPr>
        <w:tabs>
          <w:tab w:val="num" w:pos="2160"/>
        </w:tabs>
        <w:ind w:left="2160" w:hanging="360"/>
      </w:pPr>
      <w:rPr>
        <w:rFonts w:ascii="Arial" w:hAnsi="Arial" w:hint="default"/>
      </w:rPr>
    </w:lvl>
    <w:lvl w:ilvl="3" w:tplc="A770DEDA">
      <w:start w:val="1"/>
      <w:numFmt w:val="bullet"/>
      <w:lvlText w:val="•"/>
      <w:lvlJc w:val="left"/>
      <w:pPr>
        <w:tabs>
          <w:tab w:val="num" w:pos="2880"/>
        </w:tabs>
        <w:ind w:left="2880" w:hanging="360"/>
      </w:pPr>
      <w:rPr>
        <w:rFonts w:ascii="Arial" w:hAnsi="Arial" w:hint="default"/>
      </w:rPr>
    </w:lvl>
    <w:lvl w:ilvl="4" w:tplc="10F4DE28" w:tentative="1">
      <w:start w:val="1"/>
      <w:numFmt w:val="bullet"/>
      <w:lvlText w:val="•"/>
      <w:lvlJc w:val="left"/>
      <w:pPr>
        <w:tabs>
          <w:tab w:val="num" w:pos="3600"/>
        </w:tabs>
        <w:ind w:left="3600" w:hanging="360"/>
      </w:pPr>
      <w:rPr>
        <w:rFonts w:ascii="Arial" w:hAnsi="Arial" w:hint="default"/>
      </w:rPr>
    </w:lvl>
    <w:lvl w:ilvl="5" w:tplc="4B569236" w:tentative="1">
      <w:start w:val="1"/>
      <w:numFmt w:val="bullet"/>
      <w:lvlText w:val="•"/>
      <w:lvlJc w:val="left"/>
      <w:pPr>
        <w:tabs>
          <w:tab w:val="num" w:pos="4320"/>
        </w:tabs>
        <w:ind w:left="4320" w:hanging="360"/>
      </w:pPr>
      <w:rPr>
        <w:rFonts w:ascii="Arial" w:hAnsi="Arial" w:hint="default"/>
      </w:rPr>
    </w:lvl>
    <w:lvl w:ilvl="6" w:tplc="8F8A09DA" w:tentative="1">
      <w:start w:val="1"/>
      <w:numFmt w:val="bullet"/>
      <w:lvlText w:val="•"/>
      <w:lvlJc w:val="left"/>
      <w:pPr>
        <w:tabs>
          <w:tab w:val="num" w:pos="5040"/>
        </w:tabs>
        <w:ind w:left="5040" w:hanging="360"/>
      </w:pPr>
      <w:rPr>
        <w:rFonts w:ascii="Arial" w:hAnsi="Arial" w:hint="default"/>
      </w:rPr>
    </w:lvl>
    <w:lvl w:ilvl="7" w:tplc="554A942A" w:tentative="1">
      <w:start w:val="1"/>
      <w:numFmt w:val="bullet"/>
      <w:lvlText w:val="•"/>
      <w:lvlJc w:val="left"/>
      <w:pPr>
        <w:tabs>
          <w:tab w:val="num" w:pos="5760"/>
        </w:tabs>
        <w:ind w:left="5760" w:hanging="360"/>
      </w:pPr>
      <w:rPr>
        <w:rFonts w:ascii="Arial" w:hAnsi="Arial" w:hint="default"/>
      </w:rPr>
    </w:lvl>
    <w:lvl w:ilvl="8" w:tplc="BE5E934C" w:tentative="1">
      <w:start w:val="1"/>
      <w:numFmt w:val="bullet"/>
      <w:lvlText w:val="•"/>
      <w:lvlJc w:val="left"/>
      <w:pPr>
        <w:tabs>
          <w:tab w:val="num" w:pos="6480"/>
        </w:tabs>
        <w:ind w:left="6480" w:hanging="360"/>
      </w:pPr>
      <w:rPr>
        <w:rFonts w:ascii="Arial" w:hAnsi="Arial" w:hint="default"/>
      </w:rPr>
    </w:lvl>
  </w:abstractNum>
  <w:abstractNum w:abstractNumId="11">
    <w:nsid w:val="73182EC4"/>
    <w:multiLevelType w:val="hybridMultilevel"/>
    <w:tmpl w:val="AE86E160"/>
    <w:lvl w:ilvl="0" w:tplc="9B126F72">
      <w:start w:val="1"/>
      <w:numFmt w:val="bullet"/>
      <w:lvlText w:val="•"/>
      <w:lvlJc w:val="left"/>
      <w:pPr>
        <w:tabs>
          <w:tab w:val="num" w:pos="720"/>
        </w:tabs>
        <w:ind w:left="720" w:hanging="360"/>
      </w:pPr>
      <w:rPr>
        <w:rFonts w:ascii="Arial" w:hAnsi="Arial" w:hint="default"/>
      </w:rPr>
    </w:lvl>
    <w:lvl w:ilvl="1" w:tplc="D0C6CDE8">
      <w:start w:val="4012"/>
      <w:numFmt w:val="bullet"/>
      <w:lvlText w:val="•"/>
      <w:lvlJc w:val="left"/>
      <w:pPr>
        <w:tabs>
          <w:tab w:val="num" w:pos="1440"/>
        </w:tabs>
        <w:ind w:left="1440" w:hanging="360"/>
      </w:pPr>
      <w:rPr>
        <w:rFonts w:ascii="Arial" w:hAnsi="Arial" w:hint="default"/>
      </w:rPr>
    </w:lvl>
    <w:lvl w:ilvl="2" w:tplc="DA6AD7C6" w:tentative="1">
      <w:start w:val="1"/>
      <w:numFmt w:val="bullet"/>
      <w:lvlText w:val="•"/>
      <w:lvlJc w:val="left"/>
      <w:pPr>
        <w:tabs>
          <w:tab w:val="num" w:pos="2160"/>
        </w:tabs>
        <w:ind w:left="2160" w:hanging="360"/>
      </w:pPr>
      <w:rPr>
        <w:rFonts w:ascii="Arial" w:hAnsi="Arial" w:hint="default"/>
      </w:rPr>
    </w:lvl>
    <w:lvl w:ilvl="3" w:tplc="4100258C" w:tentative="1">
      <w:start w:val="1"/>
      <w:numFmt w:val="bullet"/>
      <w:lvlText w:val="•"/>
      <w:lvlJc w:val="left"/>
      <w:pPr>
        <w:tabs>
          <w:tab w:val="num" w:pos="2880"/>
        </w:tabs>
        <w:ind w:left="2880" w:hanging="360"/>
      </w:pPr>
      <w:rPr>
        <w:rFonts w:ascii="Arial" w:hAnsi="Arial" w:hint="default"/>
      </w:rPr>
    </w:lvl>
    <w:lvl w:ilvl="4" w:tplc="F648C104" w:tentative="1">
      <w:start w:val="1"/>
      <w:numFmt w:val="bullet"/>
      <w:lvlText w:val="•"/>
      <w:lvlJc w:val="left"/>
      <w:pPr>
        <w:tabs>
          <w:tab w:val="num" w:pos="3600"/>
        </w:tabs>
        <w:ind w:left="3600" w:hanging="360"/>
      </w:pPr>
      <w:rPr>
        <w:rFonts w:ascii="Arial" w:hAnsi="Arial" w:hint="default"/>
      </w:rPr>
    </w:lvl>
    <w:lvl w:ilvl="5" w:tplc="5406D82E" w:tentative="1">
      <w:start w:val="1"/>
      <w:numFmt w:val="bullet"/>
      <w:lvlText w:val="•"/>
      <w:lvlJc w:val="left"/>
      <w:pPr>
        <w:tabs>
          <w:tab w:val="num" w:pos="4320"/>
        </w:tabs>
        <w:ind w:left="4320" w:hanging="360"/>
      </w:pPr>
      <w:rPr>
        <w:rFonts w:ascii="Arial" w:hAnsi="Arial" w:hint="default"/>
      </w:rPr>
    </w:lvl>
    <w:lvl w:ilvl="6" w:tplc="07AEF01A" w:tentative="1">
      <w:start w:val="1"/>
      <w:numFmt w:val="bullet"/>
      <w:lvlText w:val="•"/>
      <w:lvlJc w:val="left"/>
      <w:pPr>
        <w:tabs>
          <w:tab w:val="num" w:pos="5040"/>
        </w:tabs>
        <w:ind w:left="5040" w:hanging="360"/>
      </w:pPr>
      <w:rPr>
        <w:rFonts w:ascii="Arial" w:hAnsi="Arial" w:hint="default"/>
      </w:rPr>
    </w:lvl>
    <w:lvl w:ilvl="7" w:tplc="D778C76C" w:tentative="1">
      <w:start w:val="1"/>
      <w:numFmt w:val="bullet"/>
      <w:lvlText w:val="•"/>
      <w:lvlJc w:val="left"/>
      <w:pPr>
        <w:tabs>
          <w:tab w:val="num" w:pos="5760"/>
        </w:tabs>
        <w:ind w:left="5760" w:hanging="360"/>
      </w:pPr>
      <w:rPr>
        <w:rFonts w:ascii="Arial" w:hAnsi="Arial" w:hint="default"/>
      </w:rPr>
    </w:lvl>
    <w:lvl w:ilvl="8" w:tplc="1BCE202C" w:tentative="1">
      <w:start w:val="1"/>
      <w:numFmt w:val="bullet"/>
      <w:lvlText w:val="•"/>
      <w:lvlJc w:val="left"/>
      <w:pPr>
        <w:tabs>
          <w:tab w:val="num" w:pos="6480"/>
        </w:tabs>
        <w:ind w:left="6480" w:hanging="360"/>
      </w:pPr>
      <w:rPr>
        <w:rFonts w:ascii="Arial" w:hAnsi="Arial" w:hint="default"/>
      </w:rPr>
    </w:lvl>
  </w:abstractNum>
  <w:abstractNum w:abstractNumId="12">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5"/>
  </w:num>
  <w:num w:numId="2">
    <w:abstractNumId w:val="12"/>
  </w:num>
  <w:num w:numId="3">
    <w:abstractNumId w:val="1"/>
  </w:num>
  <w:num w:numId="4">
    <w:abstractNumId w:val="7"/>
  </w:num>
  <w:num w:numId="5">
    <w:abstractNumId w:val="8"/>
  </w:num>
  <w:num w:numId="6">
    <w:abstractNumId w:val="4"/>
  </w:num>
  <w:num w:numId="7">
    <w:abstractNumId w:val="10"/>
  </w:num>
  <w:num w:numId="8">
    <w:abstractNumId w:val="6"/>
  </w:num>
  <w:num w:numId="9">
    <w:abstractNumId w:val="11"/>
  </w:num>
  <w:num w:numId="10">
    <w:abstractNumId w:val="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9"/>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720"/>
  <w:hyphenationZone w:val="425"/>
  <w:characterSpacingControl w:val="doNotCompress"/>
  <w:hdrShapeDefaults>
    <o:shapedefaults v:ext="edit" spidmax="290818"/>
  </w:hdrShapeDefaults>
  <w:footnotePr>
    <w:footnote w:id="-1"/>
    <w:footnote w:id="0"/>
  </w:footnotePr>
  <w:endnotePr>
    <w:endnote w:id="-1"/>
    <w:endnote w:id="0"/>
  </w:endnotePr>
  <w:compat>
    <w:useFELayout/>
  </w:compat>
  <w:rsids>
    <w:rsidRoot w:val="00085538"/>
    <w:rsid w:val="0000024E"/>
    <w:rsid w:val="00000578"/>
    <w:rsid w:val="00000673"/>
    <w:rsid w:val="000006A4"/>
    <w:rsid w:val="00000B79"/>
    <w:rsid w:val="00000F10"/>
    <w:rsid w:val="000013B6"/>
    <w:rsid w:val="0000143A"/>
    <w:rsid w:val="00001B6B"/>
    <w:rsid w:val="00002232"/>
    <w:rsid w:val="0000233C"/>
    <w:rsid w:val="00002AC2"/>
    <w:rsid w:val="00002CAB"/>
    <w:rsid w:val="00002CC6"/>
    <w:rsid w:val="00002E58"/>
    <w:rsid w:val="00003174"/>
    <w:rsid w:val="00003186"/>
    <w:rsid w:val="00003258"/>
    <w:rsid w:val="000038E9"/>
    <w:rsid w:val="00004ADA"/>
    <w:rsid w:val="00004CAD"/>
    <w:rsid w:val="00004CD6"/>
    <w:rsid w:val="00004D4A"/>
    <w:rsid w:val="00005299"/>
    <w:rsid w:val="000053D7"/>
    <w:rsid w:val="0000552C"/>
    <w:rsid w:val="00005DB8"/>
    <w:rsid w:val="00006751"/>
    <w:rsid w:val="00006ADB"/>
    <w:rsid w:val="00007595"/>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84E"/>
    <w:rsid w:val="00013E60"/>
    <w:rsid w:val="00014608"/>
    <w:rsid w:val="000146A9"/>
    <w:rsid w:val="00014D5E"/>
    <w:rsid w:val="00015182"/>
    <w:rsid w:val="0001533E"/>
    <w:rsid w:val="0001556E"/>
    <w:rsid w:val="0001559E"/>
    <w:rsid w:val="000158D5"/>
    <w:rsid w:val="00015E9C"/>
    <w:rsid w:val="00016074"/>
    <w:rsid w:val="000161F8"/>
    <w:rsid w:val="0001636B"/>
    <w:rsid w:val="00016AD7"/>
    <w:rsid w:val="00016B2E"/>
    <w:rsid w:val="00016C21"/>
    <w:rsid w:val="00017B42"/>
    <w:rsid w:val="00020425"/>
    <w:rsid w:val="000205A2"/>
    <w:rsid w:val="00020A08"/>
    <w:rsid w:val="0002110F"/>
    <w:rsid w:val="00021341"/>
    <w:rsid w:val="00021443"/>
    <w:rsid w:val="000216D8"/>
    <w:rsid w:val="000218FA"/>
    <w:rsid w:val="000225E0"/>
    <w:rsid w:val="00022B42"/>
    <w:rsid w:val="00022D81"/>
    <w:rsid w:val="000237BD"/>
    <w:rsid w:val="00023805"/>
    <w:rsid w:val="00023E27"/>
    <w:rsid w:val="000245D1"/>
    <w:rsid w:val="00024A73"/>
    <w:rsid w:val="00024C73"/>
    <w:rsid w:val="00024CCB"/>
    <w:rsid w:val="00024D94"/>
    <w:rsid w:val="00025A8B"/>
    <w:rsid w:val="00025BAF"/>
    <w:rsid w:val="00025CC8"/>
    <w:rsid w:val="00025D84"/>
    <w:rsid w:val="0002605D"/>
    <w:rsid w:val="000260D9"/>
    <w:rsid w:val="00026376"/>
    <w:rsid w:val="000263E0"/>
    <w:rsid w:val="00026A4C"/>
    <w:rsid w:val="00026CF8"/>
    <w:rsid w:val="00027549"/>
    <w:rsid w:val="00027E72"/>
    <w:rsid w:val="00030375"/>
    <w:rsid w:val="00030979"/>
    <w:rsid w:val="00030D97"/>
    <w:rsid w:val="0003116E"/>
    <w:rsid w:val="00031587"/>
    <w:rsid w:val="000318F7"/>
    <w:rsid w:val="00031945"/>
    <w:rsid w:val="00031C54"/>
    <w:rsid w:val="00032BA0"/>
    <w:rsid w:val="00032C2F"/>
    <w:rsid w:val="00032D79"/>
    <w:rsid w:val="00032F03"/>
    <w:rsid w:val="00033501"/>
    <w:rsid w:val="00033550"/>
    <w:rsid w:val="000335BC"/>
    <w:rsid w:val="000339DF"/>
    <w:rsid w:val="00033A56"/>
    <w:rsid w:val="00033D73"/>
    <w:rsid w:val="00033F90"/>
    <w:rsid w:val="0003428C"/>
    <w:rsid w:val="00034568"/>
    <w:rsid w:val="00034A9C"/>
    <w:rsid w:val="000351DE"/>
    <w:rsid w:val="0003584D"/>
    <w:rsid w:val="000363C0"/>
    <w:rsid w:val="00036477"/>
    <w:rsid w:val="000364F6"/>
    <w:rsid w:val="00036A3C"/>
    <w:rsid w:val="00037390"/>
    <w:rsid w:val="000377C6"/>
    <w:rsid w:val="00037B36"/>
    <w:rsid w:val="00037B68"/>
    <w:rsid w:val="00037BE2"/>
    <w:rsid w:val="00040DB8"/>
    <w:rsid w:val="00040EF5"/>
    <w:rsid w:val="0004183B"/>
    <w:rsid w:val="000425E4"/>
    <w:rsid w:val="00042A3A"/>
    <w:rsid w:val="00043032"/>
    <w:rsid w:val="00043B51"/>
    <w:rsid w:val="00044A67"/>
    <w:rsid w:val="00044C70"/>
    <w:rsid w:val="000451CD"/>
    <w:rsid w:val="00045217"/>
    <w:rsid w:val="0004539B"/>
    <w:rsid w:val="000456C6"/>
    <w:rsid w:val="00045CC4"/>
    <w:rsid w:val="00046155"/>
    <w:rsid w:val="00046173"/>
    <w:rsid w:val="00046220"/>
    <w:rsid w:val="00046E7D"/>
    <w:rsid w:val="0004708B"/>
    <w:rsid w:val="00047387"/>
    <w:rsid w:val="00047AF2"/>
    <w:rsid w:val="00047D52"/>
    <w:rsid w:val="00047D5F"/>
    <w:rsid w:val="00047EE5"/>
    <w:rsid w:val="0005045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F16"/>
    <w:rsid w:val="000603C5"/>
    <w:rsid w:val="0006058F"/>
    <w:rsid w:val="00060697"/>
    <w:rsid w:val="00060A28"/>
    <w:rsid w:val="00060EF0"/>
    <w:rsid w:val="00061914"/>
    <w:rsid w:val="0006229F"/>
    <w:rsid w:val="00062535"/>
    <w:rsid w:val="000627D3"/>
    <w:rsid w:val="00062BAA"/>
    <w:rsid w:val="00062D65"/>
    <w:rsid w:val="00062FB1"/>
    <w:rsid w:val="000632DA"/>
    <w:rsid w:val="00063AA9"/>
    <w:rsid w:val="00063B00"/>
    <w:rsid w:val="00063B95"/>
    <w:rsid w:val="00063CEA"/>
    <w:rsid w:val="000642E9"/>
    <w:rsid w:val="000644B3"/>
    <w:rsid w:val="00064C67"/>
    <w:rsid w:val="00064D07"/>
    <w:rsid w:val="00065561"/>
    <w:rsid w:val="00065645"/>
    <w:rsid w:val="000656B1"/>
    <w:rsid w:val="00065D1B"/>
    <w:rsid w:val="00065FBD"/>
    <w:rsid w:val="0006638A"/>
    <w:rsid w:val="00066EE6"/>
    <w:rsid w:val="00066EFD"/>
    <w:rsid w:val="00066F52"/>
    <w:rsid w:val="00067137"/>
    <w:rsid w:val="0006751A"/>
    <w:rsid w:val="00067B4E"/>
    <w:rsid w:val="00067D45"/>
    <w:rsid w:val="00067E71"/>
    <w:rsid w:val="00067FE7"/>
    <w:rsid w:val="00070B9D"/>
    <w:rsid w:val="00070FA9"/>
    <w:rsid w:val="0007105C"/>
    <w:rsid w:val="00071B2E"/>
    <w:rsid w:val="00071BC7"/>
    <w:rsid w:val="000720E1"/>
    <w:rsid w:val="0007239C"/>
    <w:rsid w:val="0007294B"/>
    <w:rsid w:val="00072D70"/>
    <w:rsid w:val="00073220"/>
    <w:rsid w:val="00073B77"/>
    <w:rsid w:val="000748E5"/>
    <w:rsid w:val="0007497A"/>
    <w:rsid w:val="00074C4E"/>
    <w:rsid w:val="00075A19"/>
    <w:rsid w:val="00075BE0"/>
    <w:rsid w:val="00075F6D"/>
    <w:rsid w:val="00076E27"/>
    <w:rsid w:val="000770DD"/>
    <w:rsid w:val="00077580"/>
    <w:rsid w:val="000778B0"/>
    <w:rsid w:val="00077BBC"/>
    <w:rsid w:val="00077C64"/>
    <w:rsid w:val="00077E44"/>
    <w:rsid w:val="00077EAE"/>
    <w:rsid w:val="000807DA"/>
    <w:rsid w:val="00081633"/>
    <w:rsid w:val="00081A62"/>
    <w:rsid w:val="00082770"/>
    <w:rsid w:val="00083055"/>
    <w:rsid w:val="000830C1"/>
    <w:rsid w:val="00083239"/>
    <w:rsid w:val="0008323D"/>
    <w:rsid w:val="000832AB"/>
    <w:rsid w:val="00083466"/>
    <w:rsid w:val="00083968"/>
    <w:rsid w:val="000839FC"/>
    <w:rsid w:val="000843EC"/>
    <w:rsid w:val="00084496"/>
    <w:rsid w:val="000847F2"/>
    <w:rsid w:val="000849C4"/>
    <w:rsid w:val="000852E9"/>
    <w:rsid w:val="00085538"/>
    <w:rsid w:val="00085A45"/>
    <w:rsid w:val="00085F75"/>
    <w:rsid w:val="00086065"/>
    <w:rsid w:val="000860DA"/>
    <w:rsid w:val="0008679B"/>
    <w:rsid w:val="00086892"/>
    <w:rsid w:val="00086C72"/>
    <w:rsid w:val="00086DA3"/>
    <w:rsid w:val="000871C8"/>
    <w:rsid w:val="000876F7"/>
    <w:rsid w:val="000879FD"/>
    <w:rsid w:val="00087A68"/>
    <w:rsid w:val="00087C73"/>
    <w:rsid w:val="00087D64"/>
    <w:rsid w:val="00090268"/>
    <w:rsid w:val="00090BF1"/>
    <w:rsid w:val="0009163E"/>
    <w:rsid w:val="0009192E"/>
    <w:rsid w:val="00092597"/>
    <w:rsid w:val="00092877"/>
    <w:rsid w:val="000928B2"/>
    <w:rsid w:val="00092B21"/>
    <w:rsid w:val="00092F8C"/>
    <w:rsid w:val="000931B9"/>
    <w:rsid w:val="000937E6"/>
    <w:rsid w:val="00093A14"/>
    <w:rsid w:val="00094009"/>
    <w:rsid w:val="00094010"/>
    <w:rsid w:val="00094071"/>
    <w:rsid w:val="000943E6"/>
    <w:rsid w:val="00094801"/>
    <w:rsid w:val="000948F7"/>
    <w:rsid w:val="00094D98"/>
    <w:rsid w:val="000953F9"/>
    <w:rsid w:val="00095958"/>
    <w:rsid w:val="00095AD3"/>
    <w:rsid w:val="00095B69"/>
    <w:rsid w:val="00095BF8"/>
    <w:rsid w:val="00095D9D"/>
    <w:rsid w:val="000965F7"/>
    <w:rsid w:val="0009666B"/>
    <w:rsid w:val="000966C6"/>
    <w:rsid w:val="00096C8C"/>
    <w:rsid w:val="000973FF"/>
    <w:rsid w:val="00097754"/>
    <w:rsid w:val="00097864"/>
    <w:rsid w:val="00097885"/>
    <w:rsid w:val="00097B72"/>
    <w:rsid w:val="000A0532"/>
    <w:rsid w:val="000A075A"/>
    <w:rsid w:val="000A0C0E"/>
    <w:rsid w:val="000A0D74"/>
    <w:rsid w:val="000A12D2"/>
    <w:rsid w:val="000A1673"/>
    <w:rsid w:val="000A1A14"/>
    <w:rsid w:val="000A2423"/>
    <w:rsid w:val="000A2999"/>
    <w:rsid w:val="000A3280"/>
    <w:rsid w:val="000A3643"/>
    <w:rsid w:val="000A3E2A"/>
    <w:rsid w:val="000A3F47"/>
    <w:rsid w:val="000A3FB0"/>
    <w:rsid w:val="000A440B"/>
    <w:rsid w:val="000A4702"/>
    <w:rsid w:val="000A4EF4"/>
    <w:rsid w:val="000A5AFC"/>
    <w:rsid w:val="000A5B65"/>
    <w:rsid w:val="000A67AC"/>
    <w:rsid w:val="000A6F50"/>
    <w:rsid w:val="000A73C6"/>
    <w:rsid w:val="000A74E7"/>
    <w:rsid w:val="000A7C6D"/>
    <w:rsid w:val="000B0095"/>
    <w:rsid w:val="000B0365"/>
    <w:rsid w:val="000B03B1"/>
    <w:rsid w:val="000B07B4"/>
    <w:rsid w:val="000B095D"/>
    <w:rsid w:val="000B0AE4"/>
    <w:rsid w:val="000B0E92"/>
    <w:rsid w:val="000B0EFD"/>
    <w:rsid w:val="000B1139"/>
    <w:rsid w:val="000B1956"/>
    <w:rsid w:val="000B19D0"/>
    <w:rsid w:val="000B1C95"/>
    <w:rsid w:val="000B21FD"/>
    <w:rsid w:val="000B2434"/>
    <w:rsid w:val="000B2CFE"/>
    <w:rsid w:val="000B3D3B"/>
    <w:rsid w:val="000B3DA2"/>
    <w:rsid w:val="000B43FC"/>
    <w:rsid w:val="000B4A3A"/>
    <w:rsid w:val="000B518A"/>
    <w:rsid w:val="000B53A0"/>
    <w:rsid w:val="000B53C1"/>
    <w:rsid w:val="000B5851"/>
    <w:rsid w:val="000B5931"/>
    <w:rsid w:val="000B5CBD"/>
    <w:rsid w:val="000B60E7"/>
    <w:rsid w:val="000B635D"/>
    <w:rsid w:val="000B6A81"/>
    <w:rsid w:val="000B6DFB"/>
    <w:rsid w:val="000B764C"/>
    <w:rsid w:val="000B7F9D"/>
    <w:rsid w:val="000C0ABC"/>
    <w:rsid w:val="000C0B6F"/>
    <w:rsid w:val="000C0CE9"/>
    <w:rsid w:val="000C0D22"/>
    <w:rsid w:val="000C0D60"/>
    <w:rsid w:val="000C20A7"/>
    <w:rsid w:val="000C241F"/>
    <w:rsid w:val="000C253F"/>
    <w:rsid w:val="000C25DF"/>
    <w:rsid w:val="000C2880"/>
    <w:rsid w:val="000C29B2"/>
    <w:rsid w:val="000C2B93"/>
    <w:rsid w:val="000C390E"/>
    <w:rsid w:val="000C3ECB"/>
    <w:rsid w:val="000C404E"/>
    <w:rsid w:val="000C4966"/>
    <w:rsid w:val="000C50D2"/>
    <w:rsid w:val="000C529F"/>
    <w:rsid w:val="000C5326"/>
    <w:rsid w:val="000C57BE"/>
    <w:rsid w:val="000C5FC3"/>
    <w:rsid w:val="000C6AE0"/>
    <w:rsid w:val="000C6AFD"/>
    <w:rsid w:val="000C6C55"/>
    <w:rsid w:val="000C6D71"/>
    <w:rsid w:val="000C7053"/>
    <w:rsid w:val="000C73C6"/>
    <w:rsid w:val="000D01F8"/>
    <w:rsid w:val="000D0440"/>
    <w:rsid w:val="000D0513"/>
    <w:rsid w:val="000D08C6"/>
    <w:rsid w:val="000D0EAA"/>
    <w:rsid w:val="000D140A"/>
    <w:rsid w:val="000D1D31"/>
    <w:rsid w:val="000D28E4"/>
    <w:rsid w:val="000D2EE7"/>
    <w:rsid w:val="000D3146"/>
    <w:rsid w:val="000D3C01"/>
    <w:rsid w:val="000D3E6E"/>
    <w:rsid w:val="000D4287"/>
    <w:rsid w:val="000D4382"/>
    <w:rsid w:val="000D4EDA"/>
    <w:rsid w:val="000D5115"/>
    <w:rsid w:val="000D571E"/>
    <w:rsid w:val="000D5B0D"/>
    <w:rsid w:val="000D5CCB"/>
    <w:rsid w:val="000D6512"/>
    <w:rsid w:val="000D662C"/>
    <w:rsid w:val="000D66BC"/>
    <w:rsid w:val="000D6B72"/>
    <w:rsid w:val="000D6DA5"/>
    <w:rsid w:val="000D6E4A"/>
    <w:rsid w:val="000D6F86"/>
    <w:rsid w:val="000D6FCF"/>
    <w:rsid w:val="000D7464"/>
    <w:rsid w:val="000D748B"/>
    <w:rsid w:val="000D78E1"/>
    <w:rsid w:val="000D7917"/>
    <w:rsid w:val="000D7A0D"/>
    <w:rsid w:val="000E018F"/>
    <w:rsid w:val="000E0837"/>
    <w:rsid w:val="000E0A85"/>
    <w:rsid w:val="000E1769"/>
    <w:rsid w:val="000E1788"/>
    <w:rsid w:val="000E1A22"/>
    <w:rsid w:val="000E1D0C"/>
    <w:rsid w:val="000E1FD5"/>
    <w:rsid w:val="000E26E0"/>
    <w:rsid w:val="000E2729"/>
    <w:rsid w:val="000E2C69"/>
    <w:rsid w:val="000E32F5"/>
    <w:rsid w:val="000E36FE"/>
    <w:rsid w:val="000E3D01"/>
    <w:rsid w:val="000E3DE8"/>
    <w:rsid w:val="000E451F"/>
    <w:rsid w:val="000E4640"/>
    <w:rsid w:val="000E506B"/>
    <w:rsid w:val="000E6009"/>
    <w:rsid w:val="000E6202"/>
    <w:rsid w:val="000E65E4"/>
    <w:rsid w:val="000E701E"/>
    <w:rsid w:val="000E723B"/>
    <w:rsid w:val="000E7BD2"/>
    <w:rsid w:val="000F03F3"/>
    <w:rsid w:val="000F0683"/>
    <w:rsid w:val="000F12BD"/>
    <w:rsid w:val="000F170B"/>
    <w:rsid w:val="000F187C"/>
    <w:rsid w:val="000F1C2F"/>
    <w:rsid w:val="000F238F"/>
    <w:rsid w:val="000F24D2"/>
    <w:rsid w:val="000F2863"/>
    <w:rsid w:val="000F2E68"/>
    <w:rsid w:val="000F3190"/>
    <w:rsid w:val="000F31F2"/>
    <w:rsid w:val="000F33F1"/>
    <w:rsid w:val="000F3981"/>
    <w:rsid w:val="000F3AA8"/>
    <w:rsid w:val="000F3ED7"/>
    <w:rsid w:val="000F3EDC"/>
    <w:rsid w:val="000F4A0B"/>
    <w:rsid w:val="000F4E09"/>
    <w:rsid w:val="000F5262"/>
    <w:rsid w:val="000F56B4"/>
    <w:rsid w:val="000F5A32"/>
    <w:rsid w:val="000F61E0"/>
    <w:rsid w:val="000F645C"/>
    <w:rsid w:val="000F6A77"/>
    <w:rsid w:val="000F6E24"/>
    <w:rsid w:val="000F76AD"/>
    <w:rsid w:val="000F7851"/>
    <w:rsid w:val="000F7D95"/>
    <w:rsid w:val="000F7EB2"/>
    <w:rsid w:val="001006AE"/>
    <w:rsid w:val="00100807"/>
    <w:rsid w:val="00100A87"/>
    <w:rsid w:val="00101033"/>
    <w:rsid w:val="0010107C"/>
    <w:rsid w:val="001012CE"/>
    <w:rsid w:val="0010131F"/>
    <w:rsid w:val="00101987"/>
    <w:rsid w:val="00101DE8"/>
    <w:rsid w:val="0010285C"/>
    <w:rsid w:val="001028A5"/>
    <w:rsid w:val="00102B4B"/>
    <w:rsid w:val="00102BC4"/>
    <w:rsid w:val="00102DF3"/>
    <w:rsid w:val="0010313D"/>
    <w:rsid w:val="00103162"/>
    <w:rsid w:val="001035E1"/>
    <w:rsid w:val="00104B9A"/>
    <w:rsid w:val="00104C15"/>
    <w:rsid w:val="00104D68"/>
    <w:rsid w:val="001059AD"/>
    <w:rsid w:val="00105D32"/>
    <w:rsid w:val="00105ED4"/>
    <w:rsid w:val="00106311"/>
    <w:rsid w:val="001064A3"/>
    <w:rsid w:val="00106640"/>
    <w:rsid w:val="001066FE"/>
    <w:rsid w:val="00106D97"/>
    <w:rsid w:val="00106DEF"/>
    <w:rsid w:val="0010740F"/>
    <w:rsid w:val="00107533"/>
    <w:rsid w:val="00107903"/>
    <w:rsid w:val="001105EB"/>
    <w:rsid w:val="00110683"/>
    <w:rsid w:val="00110855"/>
    <w:rsid w:val="00110A45"/>
    <w:rsid w:val="00110DE7"/>
    <w:rsid w:val="00110DFA"/>
    <w:rsid w:val="001113E7"/>
    <w:rsid w:val="001116CA"/>
    <w:rsid w:val="00111735"/>
    <w:rsid w:val="001119DD"/>
    <w:rsid w:val="00111D32"/>
    <w:rsid w:val="00111D40"/>
    <w:rsid w:val="00112199"/>
    <w:rsid w:val="00112214"/>
    <w:rsid w:val="00112218"/>
    <w:rsid w:val="001128AA"/>
    <w:rsid w:val="0011299E"/>
    <w:rsid w:val="001129CC"/>
    <w:rsid w:val="00112A33"/>
    <w:rsid w:val="00112B5E"/>
    <w:rsid w:val="00112C74"/>
    <w:rsid w:val="00112DA4"/>
    <w:rsid w:val="0011327D"/>
    <w:rsid w:val="00113466"/>
    <w:rsid w:val="0011362C"/>
    <w:rsid w:val="00113716"/>
    <w:rsid w:val="00113A42"/>
    <w:rsid w:val="0011426E"/>
    <w:rsid w:val="001144C7"/>
    <w:rsid w:val="00114983"/>
    <w:rsid w:val="0011503A"/>
    <w:rsid w:val="00115232"/>
    <w:rsid w:val="001154C7"/>
    <w:rsid w:val="00115F21"/>
    <w:rsid w:val="00116578"/>
    <w:rsid w:val="00116B1E"/>
    <w:rsid w:val="00116B45"/>
    <w:rsid w:val="00117281"/>
    <w:rsid w:val="001176E4"/>
    <w:rsid w:val="00117E8F"/>
    <w:rsid w:val="001205DB"/>
    <w:rsid w:val="00121411"/>
    <w:rsid w:val="001216C5"/>
    <w:rsid w:val="00121751"/>
    <w:rsid w:val="00121754"/>
    <w:rsid w:val="00121774"/>
    <w:rsid w:val="001217DC"/>
    <w:rsid w:val="0012191D"/>
    <w:rsid w:val="001219B3"/>
    <w:rsid w:val="00122814"/>
    <w:rsid w:val="0012313B"/>
    <w:rsid w:val="001232F1"/>
    <w:rsid w:val="001240E8"/>
    <w:rsid w:val="00124727"/>
    <w:rsid w:val="00124A72"/>
    <w:rsid w:val="00125349"/>
    <w:rsid w:val="00125381"/>
    <w:rsid w:val="00125CF1"/>
    <w:rsid w:val="00126047"/>
    <w:rsid w:val="00126106"/>
    <w:rsid w:val="001261C0"/>
    <w:rsid w:val="001265CC"/>
    <w:rsid w:val="00126631"/>
    <w:rsid w:val="00126C20"/>
    <w:rsid w:val="00126ED2"/>
    <w:rsid w:val="001272AF"/>
    <w:rsid w:val="00127399"/>
    <w:rsid w:val="001276AF"/>
    <w:rsid w:val="001279FB"/>
    <w:rsid w:val="00127D68"/>
    <w:rsid w:val="00130439"/>
    <w:rsid w:val="00130467"/>
    <w:rsid w:val="0013074D"/>
    <w:rsid w:val="00130920"/>
    <w:rsid w:val="0013092B"/>
    <w:rsid w:val="00130CF3"/>
    <w:rsid w:val="00130D99"/>
    <w:rsid w:val="00131220"/>
    <w:rsid w:val="00131592"/>
    <w:rsid w:val="001315C5"/>
    <w:rsid w:val="001315ED"/>
    <w:rsid w:val="00131F05"/>
    <w:rsid w:val="00132659"/>
    <w:rsid w:val="00132679"/>
    <w:rsid w:val="001329BF"/>
    <w:rsid w:val="00134650"/>
    <w:rsid w:val="00134BA6"/>
    <w:rsid w:val="00135398"/>
    <w:rsid w:val="001353B7"/>
    <w:rsid w:val="001356D1"/>
    <w:rsid w:val="001359AC"/>
    <w:rsid w:val="00135B4C"/>
    <w:rsid w:val="00135BB8"/>
    <w:rsid w:val="00135DBE"/>
    <w:rsid w:val="00135E73"/>
    <w:rsid w:val="00135E74"/>
    <w:rsid w:val="00135ED7"/>
    <w:rsid w:val="00136A8B"/>
    <w:rsid w:val="00136D8A"/>
    <w:rsid w:val="00137AB5"/>
    <w:rsid w:val="00140109"/>
    <w:rsid w:val="0014042B"/>
    <w:rsid w:val="00140E28"/>
    <w:rsid w:val="00141815"/>
    <w:rsid w:val="0014189A"/>
    <w:rsid w:val="00142347"/>
    <w:rsid w:val="00142368"/>
    <w:rsid w:val="0014267D"/>
    <w:rsid w:val="001426C2"/>
    <w:rsid w:val="00142DAE"/>
    <w:rsid w:val="00143376"/>
    <w:rsid w:val="00143412"/>
    <w:rsid w:val="00143A73"/>
    <w:rsid w:val="0014424C"/>
    <w:rsid w:val="00144294"/>
    <w:rsid w:val="00144588"/>
    <w:rsid w:val="00144610"/>
    <w:rsid w:val="00145838"/>
    <w:rsid w:val="00145850"/>
    <w:rsid w:val="0014593F"/>
    <w:rsid w:val="001459F2"/>
    <w:rsid w:val="00145CF4"/>
    <w:rsid w:val="001460B8"/>
    <w:rsid w:val="00146358"/>
    <w:rsid w:val="001466EE"/>
    <w:rsid w:val="0014680E"/>
    <w:rsid w:val="00146AB1"/>
    <w:rsid w:val="00146F80"/>
    <w:rsid w:val="00147156"/>
    <w:rsid w:val="0014717C"/>
    <w:rsid w:val="001479E3"/>
    <w:rsid w:val="00147A6A"/>
    <w:rsid w:val="00147F46"/>
    <w:rsid w:val="0015022C"/>
    <w:rsid w:val="0015095C"/>
    <w:rsid w:val="00150D37"/>
    <w:rsid w:val="00150D7D"/>
    <w:rsid w:val="00151755"/>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72D"/>
    <w:rsid w:val="0015584A"/>
    <w:rsid w:val="00155943"/>
    <w:rsid w:val="00155A38"/>
    <w:rsid w:val="00155C03"/>
    <w:rsid w:val="00155CF6"/>
    <w:rsid w:val="00156253"/>
    <w:rsid w:val="001562D5"/>
    <w:rsid w:val="00156478"/>
    <w:rsid w:val="001575EC"/>
    <w:rsid w:val="00157820"/>
    <w:rsid w:val="0016001A"/>
    <w:rsid w:val="00160212"/>
    <w:rsid w:val="00160306"/>
    <w:rsid w:val="0016039E"/>
    <w:rsid w:val="0016060B"/>
    <w:rsid w:val="0016070F"/>
    <w:rsid w:val="001609EE"/>
    <w:rsid w:val="00160DE9"/>
    <w:rsid w:val="0016181E"/>
    <w:rsid w:val="00162A56"/>
    <w:rsid w:val="00163B33"/>
    <w:rsid w:val="00163E5E"/>
    <w:rsid w:val="00164219"/>
    <w:rsid w:val="0016470C"/>
    <w:rsid w:val="00164AAC"/>
    <w:rsid w:val="00164DB5"/>
    <w:rsid w:val="001652AE"/>
    <w:rsid w:val="00165380"/>
    <w:rsid w:val="00165409"/>
    <w:rsid w:val="001659AE"/>
    <w:rsid w:val="00165D27"/>
    <w:rsid w:val="00165F76"/>
    <w:rsid w:val="0016630D"/>
    <w:rsid w:val="00166751"/>
    <w:rsid w:val="00166A90"/>
    <w:rsid w:val="00166D67"/>
    <w:rsid w:val="00166F51"/>
    <w:rsid w:val="001670C3"/>
    <w:rsid w:val="001672C3"/>
    <w:rsid w:val="00167BA9"/>
    <w:rsid w:val="00167E53"/>
    <w:rsid w:val="00167E98"/>
    <w:rsid w:val="00170211"/>
    <w:rsid w:val="001702A2"/>
    <w:rsid w:val="00170388"/>
    <w:rsid w:val="001706D3"/>
    <w:rsid w:val="00170BFF"/>
    <w:rsid w:val="00170E88"/>
    <w:rsid w:val="001710CE"/>
    <w:rsid w:val="00171121"/>
    <w:rsid w:val="00171201"/>
    <w:rsid w:val="00171AA3"/>
    <w:rsid w:val="001726F1"/>
    <w:rsid w:val="001729DF"/>
    <w:rsid w:val="00172B79"/>
    <w:rsid w:val="00172DF5"/>
    <w:rsid w:val="001736B0"/>
    <w:rsid w:val="0017392D"/>
    <w:rsid w:val="00173944"/>
    <w:rsid w:val="00173B29"/>
    <w:rsid w:val="00173C7F"/>
    <w:rsid w:val="00173FD9"/>
    <w:rsid w:val="0017434C"/>
    <w:rsid w:val="00174399"/>
    <w:rsid w:val="001749CC"/>
    <w:rsid w:val="00174AA8"/>
    <w:rsid w:val="00174B42"/>
    <w:rsid w:val="00174BF8"/>
    <w:rsid w:val="00175020"/>
    <w:rsid w:val="0017542F"/>
    <w:rsid w:val="00175768"/>
    <w:rsid w:val="001759AB"/>
    <w:rsid w:val="00175A76"/>
    <w:rsid w:val="00175A96"/>
    <w:rsid w:val="0017616E"/>
    <w:rsid w:val="0017617E"/>
    <w:rsid w:val="001766C4"/>
    <w:rsid w:val="0017706B"/>
    <w:rsid w:val="0017711B"/>
    <w:rsid w:val="00177259"/>
    <w:rsid w:val="00177307"/>
    <w:rsid w:val="00177DC5"/>
    <w:rsid w:val="0018067B"/>
    <w:rsid w:val="00180795"/>
    <w:rsid w:val="00180C7A"/>
    <w:rsid w:val="00180D3D"/>
    <w:rsid w:val="0018130F"/>
    <w:rsid w:val="001814F8"/>
    <w:rsid w:val="00181626"/>
    <w:rsid w:val="00181939"/>
    <w:rsid w:val="001819F3"/>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F9F"/>
    <w:rsid w:val="0018673F"/>
    <w:rsid w:val="00186799"/>
    <w:rsid w:val="00186B67"/>
    <w:rsid w:val="00186CC2"/>
    <w:rsid w:val="0018700D"/>
    <w:rsid w:val="001876E3"/>
    <w:rsid w:val="00187E71"/>
    <w:rsid w:val="0019006D"/>
    <w:rsid w:val="00190864"/>
    <w:rsid w:val="00190A53"/>
    <w:rsid w:val="00190A72"/>
    <w:rsid w:val="00190B83"/>
    <w:rsid w:val="00190D9B"/>
    <w:rsid w:val="00190EDD"/>
    <w:rsid w:val="00191C1D"/>
    <w:rsid w:val="00191C23"/>
    <w:rsid w:val="00191F35"/>
    <w:rsid w:val="00192870"/>
    <w:rsid w:val="00192939"/>
    <w:rsid w:val="0019294D"/>
    <w:rsid w:val="00192973"/>
    <w:rsid w:val="00192D48"/>
    <w:rsid w:val="0019337A"/>
    <w:rsid w:val="0019371A"/>
    <w:rsid w:val="0019383C"/>
    <w:rsid w:val="00193896"/>
    <w:rsid w:val="00193F68"/>
    <w:rsid w:val="001940BD"/>
    <w:rsid w:val="001941D0"/>
    <w:rsid w:val="001943C9"/>
    <w:rsid w:val="001944A1"/>
    <w:rsid w:val="001945FA"/>
    <w:rsid w:val="00194835"/>
    <w:rsid w:val="00194E12"/>
    <w:rsid w:val="00194E5A"/>
    <w:rsid w:val="00194F05"/>
    <w:rsid w:val="00195381"/>
    <w:rsid w:val="00195550"/>
    <w:rsid w:val="0019568E"/>
    <w:rsid w:val="00195705"/>
    <w:rsid w:val="001957B5"/>
    <w:rsid w:val="00195DE4"/>
    <w:rsid w:val="00196252"/>
    <w:rsid w:val="00196DC2"/>
    <w:rsid w:val="001978CD"/>
    <w:rsid w:val="001A012E"/>
    <w:rsid w:val="001A028B"/>
    <w:rsid w:val="001A0617"/>
    <w:rsid w:val="001A0A82"/>
    <w:rsid w:val="001A1222"/>
    <w:rsid w:val="001A12CA"/>
    <w:rsid w:val="001A151B"/>
    <w:rsid w:val="001A1588"/>
    <w:rsid w:val="001A1801"/>
    <w:rsid w:val="001A2830"/>
    <w:rsid w:val="001A29E6"/>
    <w:rsid w:val="001A2C39"/>
    <w:rsid w:val="001A3361"/>
    <w:rsid w:val="001A3575"/>
    <w:rsid w:val="001A409D"/>
    <w:rsid w:val="001A429F"/>
    <w:rsid w:val="001A4C90"/>
    <w:rsid w:val="001A5125"/>
    <w:rsid w:val="001A53AB"/>
    <w:rsid w:val="001A55A3"/>
    <w:rsid w:val="001A6752"/>
    <w:rsid w:val="001A6E8E"/>
    <w:rsid w:val="001A7ABD"/>
    <w:rsid w:val="001A7B7B"/>
    <w:rsid w:val="001B085D"/>
    <w:rsid w:val="001B0A6E"/>
    <w:rsid w:val="001B101B"/>
    <w:rsid w:val="001B116E"/>
    <w:rsid w:val="001B15F9"/>
    <w:rsid w:val="001B1614"/>
    <w:rsid w:val="001B17D9"/>
    <w:rsid w:val="001B1AF6"/>
    <w:rsid w:val="001B1BCF"/>
    <w:rsid w:val="001B1DE5"/>
    <w:rsid w:val="001B23AB"/>
    <w:rsid w:val="001B2459"/>
    <w:rsid w:val="001B25DF"/>
    <w:rsid w:val="001B3721"/>
    <w:rsid w:val="001B39B9"/>
    <w:rsid w:val="001B3ACE"/>
    <w:rsid w:val="001B4814"/>
    <w:rsid w:val="001B482B"/>
    <w:rsid w:val="001B4884"/>
    <w:rsid w:val="001B4A66"/>
    <w:rsid w:val="001B4D38"/>
    <w:rsid w:val="001B55AC"/>
    <w:rsid w:val="001B5978"/>
    <w:rsid w:val="001B5E2A"/>
    <w:rsid w:val="001B5EC6"/>
    <w:rsid w:val="001B5F6F"/>
    <w:rsid w:val="001B62E9"/>
    <w:rsid w:val="001B6794"/>
    <w:rsid w:val="001B6A3F"/>
    <w:rsid w:val="001B6C9C"/>
    <w:rsid w:val="001B6CCB"/>
    <w:rsid w:val="001B6DF8"/>
    <w:rsid w:val="001B6FBC"/>
    <w:rsid w:val="001B738C"/>
    <w:rsid w:val="001B7525"/>
    <w:rsid w:val="001C028B"/>
    <w:rsid w:val="001C04B1"/>
    <w:rsid w:val="001C1034"/>
    <w:rsid w:val="001C16B7"/>
    <w:rsid w:val="001C16F9"/>
    <w:rsid w:val="001C2446"/>
    <w:rsid w:val="001C2C4F"/>
    <w:rsid w:val="001C2C96"/>
    <w:rsid w:val="001C3341"/>
    <w:rsid w:val="001C3DEB"/>
    <w:rsid w:val="001C3FC1"/>
    <w:rsid w:val="001C4B76"/>
    <w:rsid w:val="001C4BCF"/>
    <w:rsid w:val="001C4F53"/>
    <w:rsid w:val="001C534E"/>
    <w:rsid w:val="001C54C3"/>
    <w:rsid w:val="001C5C4A"/>
    <w:rsid w:val="001C60EE"/>
    <w:rsid w:val="001C6713"/>
    <w:rsid w:val="001C7D93"/>
    <w:rsid w:val="001C7F00"/>
    <w:rsid w:val="001D000E"/>
    <w:rsid w:val="001D03FE"/>
    <w:rsid w:val="001D0526"/>
    <w:rsid w:val="001D05D2"/>
    <w:rsid w:val="001D0DB1"/>
    <w:rsid w:val="001D1469"/>
    <w:rsid w:val="001D18C1"/>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5032"/>
    <w:rsid w:val="001D575A"/>
    <w:rsid w:val="001D615A"/>
    <w:rsid w:val="001D62EA"/>
    <w:rsid w:val="001D687A"/>
    <w:rsid w:val="001D68F0"/>
    <w:rsid w:val="001D6970"/>
    <w:rsid w:val="001D7AB5"/>
    <w:rsid w:val="001E01CB"/>
    <w:rsid w:val="001E0932"/>
    <w:rsid w:val="001E1188"/>
    <w:rsid w:val="001E19A9"/>
    <w:rsid w:val="001E1FB7"/>
    <w:rsid w:val="001E2393"/>
    <w:rsid w:val="001E272D"/>
    <w:rsid w:val="001E3661"/>
    <w:rsid w:val="001E409D"/>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AA0"/>
    <w:rsid w:val="001E6FF5"/>
    <w:rsid w:val="001E76DF"/>
    <w:rsid w:val="001E7F0E"/>
    <w:rsid w:val="001F021B"/>
    <w:rsid w:val="001F0925"/>
    <w:rsid w:val="001F0A1A"/>
    <w:rsid w:val="001F0C47"/>
    <w:rsid w:val="001F0EBE"/>
    <w:rsid w:val="001F0FBD"/>
    <w:rsid w:val="001F1520"/>
    <w:rsid w:val="001F2188"/>
    <w:rsid w:val="001F2659"/>
    <w:rsid w:val="001F349F"/>
    <w:rsid w:val="001F34E0"/>
    <w:rsid w:val="001F4491"/>
    <w:rsid w:val="001F466F"/>
    <w:rsid w:val="001F4F95"/>
    <w:rsid w:val="001F5079"/>
    <w:rsid w:val="001F51F3"/>
    <w:rsid w:val="001F53E6"/>
    <w:rsid w:val="001F57FA"/>
    <w:rsid w:val="001F60A2"/>
    <w:rsid w:val="001F66F7"/>
    <w:rsid w:val="001F6C50"/>
    <w:rsid w:val="001F7439"/>
    <w:rsid w:val="001F7A12"/>
    <w:rsid w:val="001F7D56"/>
    <w:rsid w:val="001F7FE2"/>
    <w:rsid w:val="0020084F"/>
    <w:rsid w:val="002009EA"/>
    <w:rsid w:val="00200FD2"/>
    <w:rsid w:val="00201E5A"/>
    <w:rsid w:val="00202125"/>
    <w:rsid w:val="002022E2"/>
    <w:rsid w:val="0020232D"/>
    <w:rsid w:val="0020258E"/>
    <w:rsid w:val="0020298B"/>
    <w:rsid w:val="00202D04"/>
    <w:rsid w:val="0020306D"/>
    <w:rsid w:val="002031DE"/>
    <w:rsid w:val="00203741"/>
    <w:rsid w:val="00203CA4"/>
    <w:rsid w:val="002041EA"/>
    <w:rsid w:val="00204364"/>
    <w:rsid w:val="0020437A"/>
    <w:rsid w:val="00204B99"/>
    <w:rsid w:val="00204D04"/>
    <w:rsid w:val="002051E0"/>
    <w:rsid w:val="0020532B"/>
    <w:rsid w:val="002059FB"/>
    <w:rsid w:val="00205A21"/>
    <w:rsid w:val="00205B39"/>
    <w:rsid w:val="00205B7B"/>
    <w:rsid w:val="00205D6A"/>
    <w:rsid w:val="00205E7A"/>
    <w:rsid w:val="002062F2"/>
    <w:rsid w:val="0020652D"/>
    <w:rsid w:val="0020654A"/>
    <w:rsid w:val="00206657"/>
    <w:rsid w:val="0020668C"/>
    <w:rsid w:val="002069CB"/>
    <w:rsid w:val="00206CC7"/>
    <w:rsid w:val="00206E43"/>
    <w:rsid w:val="00206E5C"/>
    <w:rsid w:val="00206F81"/>
    <w:rsid w:val="00207316"/>
    <w:rsid w:val="0020738A"/>
    <w:rsid w:val="002073DB"/>
    <w:rsid w:val="00207551"/>
    <w:rsid w:val="00207616"/>
    <w:rsid w:val="002077A1"/>
    <w:rsid w:val="00207B8A"/>
    <w:rsid w:val="002107D2"/>
    <w:rsid w:val="00211422"/>
    <w:rsid w:val="00211710"/>
    <w:rsid w:val="0021172C"/>
    <w:rsid w:val="0021173B"/>
    <w:rsid w:val="00211DCC"/>
    <w:rsid w:val="00211E88"/>
    <w:rsid w:val="00212007"/>
    <w:rsid w:val="0021234C"/>
    <w:rsid w:val="0021275F"/>
    <w:rsid w:val="002127F6"/>
    <w:rsid w:val="00212833"/>
    <w:rsid w:val="00212A1E"/>
    <w:rsid w:val="00212D3D"/>
    <w:rsid w:val="00212F4E"/>
    <w:rsid w:val="00213888"/>
    <w:rsid w:val="00213C7C"/>
    <w:rsid w:val="0021403B"/>
    <w:rsid w:val="0021433F"/>
    <w:rsid w:val="00214DF0"/>
    <w:rsid w:val="00215498"/>
    <w:rsid w:val="00215769"/>
    <w:rsid w:val="002157B1"/>
    <w:rsid w:val="00215991"/>
    <w:rsid w:val="00215FA8"/>
    <w:rsid w:val="00216122"/>
    <w:rsid w:val="002168C7"/>
    <w:rsid w:val="00216B41"/>
    <w:rsid w:val="00216D24"/>
    <w:rsid w:val="00216F9E"/>
    <w:rsid w:val="002173B6"/>
    <w:rsid w:val="00217F5D"/>
    <w:rsid w:val="00220053"/>
    <w:rsid w:val="002202F8"/>
    <w:rsid w:val="00220410"/>
    <w:rsid w:val="002209FB"/>
    <w:rsid w:val="00220B3A"/>
    <w:rsid w:val="00221023"/>
    <w:rsid w:val="00221460"/>
    <w:rsid w:val="0022156E"/>
    <w:rsid w:val="0022213D"/>
    <w:rsid w:val="00222A2A"/>
    <w:rsid w:val="00222AD2"/>
    <w:rsid w:val="00223368"/>
    <w:rsid w:val="00223A34"/>
    <w:rsid w:val="0022411A"/>
    <w:rsid w:val="0022487C"/>
    <w:rsid w:val="00224A2B"/>
    <w:rsid w:val="00225098"/>
    <w:rsid w:val="00225261"/>
    <w:rsid w:val="002258EC"/>
    <w:rsid w:val="00225AE7"/>
    <w:rsid w:val="00225E97"/>
    <w:rsid w:val="00227F54"/>
    <w:rsid w:val="0023016B"/>
    <w:rsid w:val="00230D24"/>
    <w:rsid w:val="002310C3"/>
    <w:rsid w:val="002316C7"/>
    <w:rsid w:val="00231EEA"/>
    <w:rsid w:val="00232B94"/>
    <w:rsid w:val="00233024"/>
    <w:rsid w:val="00233473"/>
    <w:rsid w:val="0023458D"/>
    <w:rsid w:val="002347E6"/>
    <w:rsid w:val="00234855"/>
    <w:rsid w:val="00234857"/>
    <w:rsid w:val="00234E25"/>
    <w:rsid w:val="00235165"/>
    <w:rsid w:val="002353B7"/>
    <w:rsid w:val="0023593B"/>
    <w:rsid w:val="002359F8"/>
    <w:rsid w:val="00235DB6"/>
    <w:rsid w:val="00235E4A"/>
    <w:rsid w:val="00235E73"/>
    <w:rsid w:val="002362E6"/>
    <w:rsid w:val="002362EB"/>
    <w:rsid w:val="0023634F"/>
    <w:rsid w:val="00236751"/>
    <w:rsid w:val="002370B1"/>
    <w:rsid w:val="00237135"/>
    <w:rsid w:val="00237C07"/>
    <w:rsid w:val="00240349"/>
    <w:rsid w:val="00240990"/>
    <w:rsid w:val="00240E7C"/>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06F"/>
    <w:rsid w:val="002466AE"/>
    <w:rsid w:val="00246AD1"/>
    <w:rsid w:val="002473ED"/>
    <w:rsid w:val="00247F52"/>
    <w:rsid w:val="00250572"/>
    <w:rsid w:val="00251089"/>
    <w:rsid w:val="0025150E"/>
    <w:rsid w:val="00251CA8"/>
    <w:rsid w:val="002520C3"/>
    <w:rsid w:val="002525FA"/>
    <w:rsid w:val="002526B9"/>
    <w:rsid w:val="00252BD8"/>
    <w:rsid w:val="00252E3E"/>
    <w:rsid w:val="00252EC5"/>
    <w:rsid w:val="00253F60"/>
    <w:rsid w:val="00254D77"/>
    <w:rsid w:val="002553E6"/>
    <w:rsid w:val="0025542F"/>
    <w:rsid w:val="0025557A"/>
    <w:rsid w:val="00255B30"/>
    <w:rsid w:val="00255E50"/>
    <w:rsid w:val="002562F8"/>
    <w:rsid w:val="0025659B"/>
    <w:rsid w:val="002567B9"/>
    <w:rsid w:val="002568AF"/>
    <w:rsid w:val="00256A95"/>
    <w:rsid w:val="00257C4C"/>
    <w:rsid w:val="00257ECA"/>
    <w:rsid w:val="00257FE2"/>
    <w:rsid w:val="0026045E"/>
    <w:rsid w:val="00260837"/>
    <w:rsid w:val="0026098D"/>
    <w:rsid w:val="00260B0E"/>
    <w:rsid w:val="00260E04"/>
    <w:rsid w:val="00261325"/>
    <w:rsid w:val="002614CD"/>
    <w:rsid w:val="00261557"/>
    <w:rsid w:val="00261929"/>
    <w:rsid w:val="00261A88"/>
    <w:rsid w:val="0026210F"/>
    <w:rsid w:val="0026216E"/>
    <w:rsid w:val="0026231B"/>
    <w:rsid w:val="00262AF0"/>
    <w:rsid w:val="00262E3E"/>
    <w:rsid w:val="0026342F"/>
    <w:rsid w:val="0026358C"/>
    <w:rsid w:val="00263879"/>
    <w:rsid w:val="0026394C"/>
    <w:rsid w:val="002639A7"/>
    <w:rsid w:val="00263C1A"/>
    <w:rsid w:val="00263CDF"/>
    <w:rsid w:val="002641CC"/>
    <w:rsid w:val="00264982"/>
    <w:rsid w:val="002653BD"/>
    <w:rsid w:val="00266462"/>
    <w:rsid w:val="00266600"/>
    <w:rsid w:val="002669FA"/>
    <w:rsid w:val="00266A12"/>
    <w:rsid w:val="00266A49"/>
    <w:rsid w:val="0026714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6AA"/>
    <w:rsid w:val="00272D6F"/>
    <w:rsid w:val="00273027"/>
    <w:rsid w:val="002730A1"/>
    <w:rsid w:val="00273777"/>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EFB"/>
    <w:rsid w:val="00276700"/>
    <w:rsid w:val="00276773"/>
    <w:rsid w:val="00276A2B"/>
    <w:rsid w:val="0027715E"/>
    <w:rsid w:val="00277DE8"/>
    <w:rsid w:val="0028051B"/>
    <w:rsid w:val="002806B3"/>
    <w:rsid w:val="002811D1"/>
    <w:rsid w:val="0028137A"/>
    <w:rsid w:val="002814E5"/>
    <w:rsid w:val="00281860"/>
    <w:rsid w:val="00282746"/>
    <w:rsid w:val="002827F7"/>
    <w:rsid w:val="00282C0B"/>
    <w:rsid w:val="002840DB"/>
    <w:rsid w:val="002843D6"/>
    <w:rsid w:val="002846CF"/>
    <w:rsid w:val="0028498A"/>
    <w:rsid w:val="00284BC3"/>
    <w:rsid w:val="00284D11"/>
    <w:rsid w:val="00284DB7"/>
    <w:rsid w:val="002859FF"/>
    <w:rsid w:val="00286393"/>
    <w:rsid w:val="00286602"/>
    <w:rsid w:val="0028674B"/>
    <w:rsid w:val="00286859"/>
    <w:rsid w:val="00286BAF"/>
    <w:rsid w:val="00286C4D"/>
    <w:rsid w:val="002872D8"/>
    <w:rsid w:val="002876F7"/>
    <w:rsid w:val="002877D4"/>
    <w:rsid w:val="002878C5"/>
    <w:rsid w:val="00287DA7"/>
    <w:rsid w:val="00290930"/>
    <w:rsid w:val="00290B2A"/>
    <w:rsid w:val="00291030"/>
    <w:rsid w:val="00291720"/>
    <w:rsid w:val="00291C69"/>
    <w:rsid w:val="0029274D"/>
    <w:rsid w:val="0029296D"/>
    <w:rsid w:val="00292AE5"/>
    <w:rsid w:val="00292EB2"/>
    <w:rsid w:val="00293595"/>
    <w:rsid w:val="00293C51"/>
    <w:rsid w:val="00293DB1"/>
    <w:rsid w:val="0029401F"/>
    <w:rsid w:val="002944E5"/>
    <w:rsid w:val="00294611"/>
    <w:rsid w:val="002946D0"/>
    <w:rsid w:val="0029470C"/>
    <w:rsid w:val="00294AA3"/>
    <w:rsid w:val="00294C45"/>
    <w:rsid w:val="00295038"/>
    <w:rsid w:val="00295168"/>
    <w:rsid w:val="00295A71"/>
    <w:rsid w:val="00295DFD"/>
    <w:rsid w:val="0029606B"/>
    <w:rsid w:val="00296815"/>
    <w:rsid w:val="0029699D"/>
    <w:rsid w:val="00296BA7"/>
    <w:rsid w:val="002971C7"/>
    <w:rsid w:val="0029780A"/>
    <w:rsid w:val="00297A5F"/>
    <w:rsid w:val="002A04A3"/>
    <w:rsid w:val="002A05C8"/>
    <w:rsid w:val="002A0E21"/>
    <w:rsid w:val="002A119D"/>
    <w:rsid w:val="002A1368"/>
    <w:rsid w:val="002A15B6"/>
    <w:rsid w:val="002A1874"/>
    <w:rsid w:val="002A18E3"/>
    <w:rsid w:val="002A1D93"/>
    <w:rsid w:val="002A222D"/>
    <w:rsid w:val="002A250F"/>
    <w:rsid w:val="002A2690"/>
    <w:rsid w:val="002A27D4"/>
    <w:rsid w:val="002A2A26"/>
    <w:rsid w:val="002A2AE2"/>
    <w:rsid w:val="002A36CB"/>
    <w:rsid w:val="002A3A26"/>
    <w:rsid w:val="002A3C60"/>
    <w:rsid w:val="002A3CBB"/>
    <w:rsid w:val="002A3CBC"/>
    <w:rsid w:val="002A3E95"/>
    <w:rsid w:val="002A54B2"/>
    <w:rsid w:val="002A55A7"/>
    <w:rsid w:val="002A59C3"/>
    <w:rsid w:val="002A5D16"/>
    <w:rsid w:val="002A5DD9"/>
    <w:rsid w:val="002A6335"/>
    <w:rsid w:val="002A668C"/>
    <w:rsid w:val="002A6A41"/>
    <w:rsid w:val="002A6A5F"/>
    <w:rsid w:val="002A6AAE"/>
    <w:rsid w:val="002A6B7B"/>
    <w:rsid w:val="002A6B87"/>
    <w:rsid w:val="002A70CA"/>
    <w:rsid w:val="002A72C5"/>
    <w:rsid w:val="002A788D"/>
    <w:rsid w:val="002A7D61"/>
    <w:rsid w:val="002B06A7"/>
    <w:rsid w:val="002B0B53"/>
    <w:rsid w:val="002B0C12"/>
    <w:rsid w:val="002B0F19"/>
    <w:rsid w:val="002B2D70"/>
    <w:rsid w:val="002B3EF1"/>
    <w:rsid w:val="002B4572"/>
    <w:rsid w:val="002B4FA4"/>
    <w:rsid w:val="002B5296"/>
    <w:rsid w:val="002B52D1"/>
    <w:rsid w:val="002B5852"/>
    <w:rsid w:val="002B60BA"/>
    <w:rsid w:val="002B6318"/>
    <w:rsid w:val="002B6C7F"/>
    <w:rsid w:val="002B6ED9"/>
    <w:rsid w:val="002B7EE7"/>
    <w:rsid w:val="002C01EF"/>
    <w:rsid w:val="002C027D"/>
    <w:rsid w:val="002C07F5"/>
    <w:rsid w:val="002C0A82"/>
    <w:rsid w:val="002C0FB7"/>
    <w:rsid w:val="002C10AE"/>
    <w:rsid w:val="002C1355"/>
    <w:rsid w:val="002C1581"/>
    <w:rsid w:val="002C1F74"/>
    <w:rsid w:val="002C2127"/>
    <w:rsid w:val="002C285A"/>
    <w:rsid w:val="002C2BEB"/>
    <w:rsid w:val="002C3325"/>
    <w:rsid w:val="002C388A"/>
    <w:rsid w:val="002C3FE7"/>
    <w:rsid w:val="002C4093"/>
    <w:rsid w:val="002C41D5"/>
    <w:rsid w:val="002C4577"/>
    <w:rsid w:val="002C468F"/>
    <w:rsid w:val="002C4B0C"/>
    <w:rsid w:val="002C4E3D"/>
    <w:rsid w:val="002C4F2A"/>
    <w:rsid w:val="002C51A2"/>
    <w:rsid w:val="002C53F1"/>
    <w:rsid w:val="002C57DA"/>
    <w:rsid w:val="002C5F3E"/>
    <w:rsid w:val="002C63F4"/>
    <w:rsid w:val="002C6473"/>
    <w:rsid w:val="002C676D"/>
    <w:rsid w:val="002C686E"/>
    <w:rsid w:val="002C6A6F"/>
    <w:rsid w:val="002C6A86"/>
    <w:rsid w:val="002C6C46"/>
    <w:rsid w:val="002C6D5E"/>
    <w:rsid w:val="002C6E3E"/>
    <w:rsid w:val="002C7003"/>
    <w:rsid w:val="002C7107"/>
    <w:rsid w:val="002C72F1"/>
    <w:rsid w:val="002C76FF"/>
    <w:rsid w:val="002C7CD6"/>
    <w:rsid w:val="002C7FB9"/>
    <w:rsid w:val="002D00F7"/>
    <w:rsid w:val="002D023F"/>
    <w:rsid w:val="002D0495"/>
    <w:rsid w:val="002D0A69"/>
    <w:rsid w:val="002D0DCC"/>
    <w:rsid w:val="002D11F4"/>
    <w:rsid w:val="002D12BF"/>
    <w:rsid w:val="002D12EA"/>
    <w:rsid w:val="002D161B"/>
    <w:rsid w:val="002D19E5"/>
    <w:rsid w:val="002D1B8B"/>
    <w:rsid w:val="002D1D03"/>
    <w:rsid w:val="002D1E4E"/>
    <w:rsid w:val="002D26B8"/>
    <w:rsid w:val="002D2E92"/>
    <w:rsid w:val="002D3558"/>
    <w:rsid w:val="002D35D8"/>
    <w:rsid w:val="002D423B"/>
    <w:rsid w:val="002D4552"/>
    <w:rsid w:val="002D4615"/>
    <w:rsid w:val="002D4858"/>
    <w:rsid w:val="002D5203"/>
    <w:rsid w:val="002D5247"/>
    <w:rsid w:val="002D560C"/>
    <w:rsid w:val="002D5CCC"/>
    <w:rsid w:val="002D6026"/>
    <w:rsid w:val="002D64F9"/>
    <w:rsid w:val="002D6B6F"/>
    <w:rsid w:val="002D73A6"/>
    <w:rsid w:val="002D73BB"/>
    <w:rsid w:val="002D7FDF"/>
    <w:rsid w:val="002E0113"/>
    <w:rsid w:val="002E0491"/>
    <w:rsid w:val="002E12C0"/>
    <w:rsid w:val="002E132D"/>
    <w:rsid w:val="002E159A"/>
    <w:rsid w:val="002E1B57"/>
    <w:rsid w:val="002E1BD6"/>
    <w:rsid w:val="002E2013"/>
    <w:rsid w:val="002E26A5"/>
    <w:rsid w:val="002E2CAD"/>
    <w:rsid w:val="002E2DAB"/>
    <w:rsid w:val="002E33BC"/>
    <w:rsid w:val="002E3A95"/>
    <w:rsid w:val="002E3C8D"/>
    <w:rsid w:val="002E3E73"/>
    <w:rsid w:val="002E3F5B"/>
    <w:rsid w:val="002E43D8"/>
    <w:rsid w:val="002E443E"/>
    <w:rsid w:val="002E4792"/>
    <w:rsid w:val="002E4DB6"/>
    <w:rsid w:val="002E52D3"/>
    <w:rsid w:val="002E53C5"/>
    <w:rsid w:val="002E5780"/>
    <w:rsid w:val="002E5D69"/>
    <w:rsid w:val="002E638A"/>
    <w:rsid w:val="002E69E4"/>
    <w:rsid w:val="002E6C46"/>
    <w:rsid w:val="002E72A8"/>
    <w:rsid w:val="002E75BB"/>
    <w:rsid w:val="002E7685"/>
    <w:rsid w:val="002E7F7E"/>
    <w:rsid w:val="002F0063"/>
    <w:rsid w:val="002F00F2"/>
    <w:rsid w:val="002F0DBE"/>
    <w:rsid w:val="002F12D5"/>
    <w:rsid w:val="002F1F2F"/>
    <w:rsid w:val="002F1F76"/>
    <w:rsid w:val="002F22EC"/>
    <w:rsid w:val="002F2318"/>
    <w:rsid w:val="002F2578"/>
    <w:rsid w:val="002F295C"/>
    <w:rsid w:val="002F2A8C"/>
    <w:rsid w:val="002F2FFA"/>
    <w:rsid w:val="002F3449"/>
    <w:rsid w:val="002F3A52"/>
    <w:rsid w:val="002F3F1F"/>
    <w:rsid w:val="002F4BC2"/>
    <w:rsid w:val="002F4C20"/>
    <w:rsid w:val="002F5086"/>
    <w:rsid w:val="002F513A"/>
    <w:rsid w:val="002F51A9"/>
    <w:rsid w:val="002F5B13"/>
    <w:rsid w:val="002F6581"/>
    <w:rsid w:val="002F71D1"/>
    <w:rsid w:val="002F77F3"/>
    <w:rsid w:val="002F7913"/>
    <w:rsid w:val="002F7B22"/>
    <w:rsid w:val="0030040B"/>
    <w:rsid w:val="003004CC"/>
    <w:rsid w:val="003005F1"/>
    <w:rsid w:val="003015AA"/>
    <w:rsid w:val="003018F5"/>
    <w:rsid w:val="00301BC8"/>
    <w:rsid w:val="003024AF"/>
    <w:rsid w:val="003025D2"/>
    <w:rsid w:val="0030270A"/>
    <w:rsid w:val="00302B53"/>
    <w:rsid w:val="00303C8B"/>
    <w:rsid w:val="0030450F"/>
    <w:rsid w:val="003050B7"/>
    <w:rsid w:val="00305806"/>
    <w:rsid w:val="003058F2"/>
    <w:rsid w:val="00306456"/>
    <w:rsid w:val="00306CF8"/>
    <w:rsid w:val="00307D74"/>
    <w:rsid w:val="0031043B"/>
    <w:rsid w:val="003113A4"/>
    <w:rsid w:val="003119FE"/>
    <w:rsid w:val="00311CC6"/>
    <w:rsid w:val="00311F05"/>
    <w:rsid w:val="003120D4"/>
    <w:rsid w:val="00312471"/>
    <w:rsid w:val="00312748"/>
    <w:rsid w:val="0031278B"/>
    <w:rsid w:val="003128E1"/>
    <w:rsid w:val="00312C16"/>
    <w:rsid w:val="0031310B"/>
    <w:rsid w:val="0031347B"/>
    <w:rsid w:val="003134BE"/>
    <w:rsid w:val="00313E0D"/>
    <w:rsid w:val="003141AF"/>
    <w:rsid w:val="003145A1"/>
    <w:rsid w:val="003147A8"/>
    <w:rsid w:val="003148E8"/>
    <w:rsid w:val="00314BFE"/>
    <w:rsid w:val="00314C76"/>
    <w:rsid w:val="00314E34"/>
    <w:rsid w:val="00315BF8"/>
    <w:rsid w:val="00315D00"/>
    <w:rsid w:val="00315D41"/>
    <w:rsid w:val="00315D8F"/>
    <w:rsid w:val="00316197"/>
    <w:rsid w:val="00316449"/>
    <w:rsid w:val="00316522"/>
    <w:rsid w:val="003169E1"/>
    <w:rsid w:val="00316A84"/>
    <w:rsid w:val="00316BEE"/>
    <w:rsid w:val="00316D41"/>
    <w:rsid w:val="00316EC9"/>
    <w:rsid w:val="0031795C"/>
    <w:rsid w:val="00317AE9"/>
    <w:rsid w:val="00317EE2"/>
    <w:rsid w:val="00320242"/>
    <w:rsid w:val="003206AF"/>
    <w:rsid w:val="00320745"/>
    <w:rsid w:val="0032085C"/>
    <w:rsid w:val="003208B2"/>
    <w:rsid w:val="00320911"/>
    <w:rsid w:val="00320A55"/>
    <w:rsid w:val="00320B47"/>
    <w:rsid w:val="00321109"/>
    <w:rsid w:val="003213CE"/>
    <w:rsid w:val="00321882"/>
    <w:rsid w:val="00321D77"/>
    <w:rsid w:val="003226A6"/>
    <w:rsid w:val="00322817"/>
    <w:rsid w:val="00322872"/>
    <w:rsid w:val="0032303E"/>
    <w:rsid w:val="00323548"/>
    <w:rsid w:val="003236CC"/>
    <w:rsid w:val="00323A81"/>
    <w:rsid w:val="00323C88"/>
    <w:rsid w:val="00323FC2"/>
    <w:rsid w:val="003242E5"/>
    <w:rsid w:val="00324DA0"/>
    <w:rsid w:val="0032507E"/>
    <w:rsid w:val="0032554D"/>
    <w:rsid w:val="00325B68"/>
    <w:rsid w:val="00325DA2"/>
    <w:rsid w:val="00325DC6"/>
    <w:rsid w:val="00325E8C"/>
    <w:rsid w:val="00325FF4"/>
    <w:rsid w:val="003260CF"/>
    <w:rsid w:val="00326CF5"/>
    <w:rsid w:val="00326EAB"/>
    <w:rsid w:val="00326F38"/>
    <w:rsid w:val="00326F4E"/>
    <w:rsid w:val="0032719E"/>
    <w:rsid w:val="003274B2"/>
    <w:rsid w:val="00327ABB"/>
    <w:rsid w:val="00327F21"/>
    <w:rsid w:val="0033004E"/>
    <w:rsid w:val="003300B5"/>
    <w:rsid w:val="003300E4"/>
    <w:rsid w:val="0033013C"/>
    <w:rsid w:val="0033016A"/>
    <w:rsid w:val="00330295"/>
    <w:rsid w:val="003303E1"/>
    <w:rsid w:val="00330A0F"/>
    <w:rsid w:val="00330DB3"/>
    <w:rsid w:val="0033146E"/>
    <w:rsid w:val="003315D3"/>
    <w:rsid w:val="00331826"/>
    <w:rsid w:val="00331AE9"/>
    <w:rsid w:val="00332206"/>
    <w:rsid w:val="003328A3"/>
    <w:rsid w:val="00332C53"/>
    <w:rsid w:val="0033308A"/>
    <w:rsid w:val="00333448"/>
    <w:rsid w:val="003339A0"/>
    <w:rsid w:val="0033455F"/>
    <w:rsid w:val="003349A4"/>
    <w:rsid w:val="00334CB7"/>
    <w:rsid w:val="00334CC5"/>
    <w:rsid w:val="00335738"/>
    <w:rsid w:val="00335AA4"/>
    <w:rsid w:val="00335C90"/>
    <w:rsid w:val="003363B9"/>
    <w:rsid w:val="00336504"/>
    <w:rsid w:val="00336806"/>
    <w:rsid w:val="00336A2D"/>
    <w:rsid w:val="003371CF"/>
    <w:rsid w:val="0033731A"/>
    <w:rsid w:val="0033745D"/>
    <w:rsid w:val="00337B77"/>
    <w:rsid w:val="003402BA"/>
    <w:rsid w:val="00340320"/>
    <w:rsid w:val="00340499"/>
    <w:rsid w:val="00341C69"/>
    <w:rsid w:val="0034223E"/>
    <w:rsid w:val="00342DBF"/>
    <w:rsid w:val="0034315E"/>
    <w:rsid w:val="00343AA7"/>
    <w:rsid w:val="00343C0F"/>
    <w:rsid w:val="0034429E"/>
    <w:rsid w:val="003442AC"/>
    <w:rsid w:val="00344381"/>
    <w:rsid w:val="003449EA"/>
    <w:rsid w:val="00344FD5"/>
    <w:rsid w:val="00345379"/>
    <w:rsid w:val="00345537"/>
    <w:rsid w:val="00345941"/>
    <w:rsid w:val="00345C75"/>
    <w:rsid w:val="00345EB5"/>
    <w:rsid w:val="003462CA"/>
    <w:rsid w:val="0034680B"/>
    <w:rsid w:val="003469BF"/>
    <w:rsid w:val="00346AC8"/>
    <w:rsid w:val="00346BEF"/>
    <w:rsid w:val="00346D3B"/>
    <w:rsid w:val="003473AD"/>
    <w:rsid w:val="00347A9A"/>
    <w:rsid w:val="00347BFB"/>
    <w:rsid w:val="003501C0"/>
    <w:rsid w:val="00350648"/>
    <w:rsid w:val="003507E7"/>
    <w:rsid w:val="00350860"/>
    <w:rsid w:val="00350C07"/>
    <w:rsid w:val="00351088"/>
    <w:rsid w:val="00351C6B"/>
    <w:rsid w:val="0035244A"/>
    <w:rsid w:val="003524E5"/>
    <w:rsid w:val="00352624"/>
    <w:rsid w:val="00352D9A"/>
    <w:rsid w:val="00352DAE"/>
    <w:rsid w:val="00353012"/>
    <w:rsid w:val="00353599"/>
    <w:rsid w:val="00353A8E"/>
    <w:rsid w:val="00353AB3"/>
    <w:rsid w:val="00353B83"/>
    <w:rsid w:val="003542A4"/>
    <w:rsid w:val="00354916"/>
    <w:rsid w:val="00354FDB"/>
    <w:rsid w:val="0035537A"/>
    <w:rsid w:val="0035589D"/>
    <w:rsid w:val="00355BDB"/>
    <w:rsid w:val="003564FA"/>
    <w:rsid w:val="0035688B"/>
    <w:rsid w:val="003604FD"/>
    <w:rsid w:val="00360E12"/>
    <w:rsid w:val="003619C1"/>
    <w:rsid w:val="00361A2B"/>
    <w:rsid w:val="0036236F"/>
    <w:rsid w:val="00362758"/>
    <w:rsid w:val="00362D18"/>
    <w:rsid w:val="00363AA4"/>
    <w:rsid w:val="00363B5A"/>
    <w:rsid w:val="00363F02"/>
    <w:rsid w:val="00364368"/>
    <w:rsid w:val="003646E3"/>
    <w:rsid w:val="003647D3"/>
    <w:rsid w:val="00364E65"/>
    <w:rsid w:val="0036599C"/>
    <w:rsid w:val="00365BBB"/>
    <w:rsid w:val="00365DCD"/>
    <w:rsid w:val="00366279"/>
    <w:rsid w:val="00366408"/>
    <w:rsid w:val="00366AE4"/>
    <w:rsid w:val="00366DD7"/>
    <w:rsid w:val="00367131"/>
    <w:rsid w:val="0036730B"/>
    <w:rsid w:val="00367B51"/>
    <w:rsid w:val="00367C00"/>
    <w:rsid w:val="0037035B"/>
    <w:rsid w:val="0037038F"/>
    <w:rsid w:val="00370424"/>
    <w:rsid w:val="00370436"/>
    <w:rsid w:val="00370942"/>
    <w:rsid w:val="00371271"/>
    <w:rsid w:val="00371CFE"/>
    <w:rsid w:val="00371D5A"/>
    <w:rsid w:val="003727D7"/>
    <w:rsid w:val="0037469E"/>
    <w:rsid w:val="00374987"/>
    <w:rsid w:val="00374B13"/>
    <w:rsid w:val="003755AB"/>
    <w:rsid w:val="00375935"/>
    <w:rsid w:val="00375C05"/>
    <w:rsid w:val="00375F46"/>
    <w:rsid w:val="003769E6"/>
    <w:rsid w:val="00376CA2"/>
    <w:rsid w:val="00377037"/>
    <w:rsid w:val="00377947"/>
    <w:rsid w:val="00377A57"/>
    <w:rsid w:val="003801C0"/>
    <w:rsid w:val="00380260"/>
    <w:rsid w:val="0038059A"/>
    <w:rsid w:val="00380A27"/>
    <w:rsid w:val="00380A7E"/>
    <w:rsid w:val="0038103A"/>
    <w:rsid w:val="00381E76"/>
    <w:rsid w:val="00382083"/>
    <w:rsid w:val="003820B7"/>
    <w:rsid w:val="003820EA"/>
    <w:rsid w:val="0038221D"/>
    <w:rsid w:val="00382455"/>
    <w:rsid w:val="00382686"/>
    <w:rsid w:val="00382CDE"/>
    <w:rsid w:val="00383229"/>
    <w:rsid w:val="003832D4"/>
    <w:rsid w:val="00383839"/>
    <w:rsid w:val="0038388A"/>
    <w:rsid w:val="00383D30"/>
    <w:rsid w:val="00383D6F"/>
    <w:rsid w:val="00383DE2"/>
    <w:rsid w:val="00383E3F"/>
    <w:rsid w:val="00383ECA"/>
    <w:rsid w:val="00384E17"/>
    <w:rsid w:val="0038526F"/>
    <w:rsid w:val="00385907"/>
    <w:rsid w:val="00385B14"/>
    <w:rsid w:val="00385B2E"/>
    <w:rsid w:val="003861E3"/>
    <w:rsid w:val="003864AA"/>
    <w:rsid w:val="003864DF"/>
    <w:rsid w:val="003865BB"/>
    <w:rsid w:val="00386A6E"/>
    <w:rsid w:val="0038713E"/>
    <w:rsid w:val="00387380"/>
    <w:rsid w:val="003874AF"/>
    <w:rsid w:val="00387778"/>
    <w:rsid w:val="00387C19"/>
    <w:rsid w:val="00387F0D"/>
    <w:rsid w:val="0039020E"/>
    <w:rsid w:val="003904BF"/>
    <w:rsid w:val="00390EE7"/>
    <w:rsid w:val="00390FF8"/>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636E"/>
    <w:rsid w:val="00396669"/>
    <w:rsid w:val="003971B6"/>
    <w:rsid w:val="00397CC0"/>
    <w:rsid w:val="003A0233"/>
    <w:rsid w:val="003A0986"/>
    <w:rsid w:val="003A0A90"/>
    <w:rsid w:val="003A11A1"/>
    <w:rsid w:val="003A1335"/>
    <w:rsid w:val="003A136C"/>
    <w:rsid w:val="003A1EB8"/>
    <w:rsid w:val="003A2231"/>
    <w:rsid w:val="003A27C8"/>
    <w:rsid w:val="003A2A74"/>
    <w:rsid w:val="003A2F8C"/>
    <w:rsid w:val="003A302A"/>
    <w:rsid w:val="003A3266"/>
    <w:rsid w:val="003A3463"/>
    <w:rsid w:val="003A39DE"/>
    <w:rsid w:val="003A3AF1"/>
    <w:rsid w:val="003A3E3B"/>
    <w:rsid w:val="003A4053"/>
    <w:rsid w:val="003A407B"/>
    <w:rsid w:val="003A44E1"/>
    <w:rsid w:val="003A49DF"/>
    <w:rsid w:val="003A4B69"/>
    <w:rsid w:val="003A4F6A"/>
    <w:rsid w:val="003A516B"/>
    <w:rsid w:val="003A51CA"/>
    <w:rsid w:val="003A5AD8"/>
    <w:rsid w:val="003A6A8F"/>
    <w:rsid w:val="003A6CB5"/>
    <w:rsid w:val="003A7039"/>
    <w:rsid w:val="003A781B"/>
    <w:rsid w:val="003A7B88"/>
    <w:rsid w:val="003B0315"/>
    <w:rsid w:val="003B038A"/>
    <w:rsid w:val="003B059B"/>
    <w:rsid w:val="003B1657"/>
    <w:rsid w:val="003B1672"/>
    <w:rsid w:val="003B1863"/>
    <w:rsid w:val="003B1EC1"/>
    <w:rsid w:val="003B212B"/>
    <w:rsid w:val="003B2427"/>
    <w:rsid w:val="003B27FC"/>
    <w:rsid w:val="003B2BD7"/>
    <w:rsid w:val="003B2CB5"/>
    <w:rsid w:val="003B31F0"/>
    <w:rsid w:val="003B33BE"/>
    <w:rsid w:val="003B3769"/>
    <w:rsid w:val="003B3963"/>
    <w:rsid w:val="003B3BDF"/>
    <w:rsid w:val="003B3DDE"/>
    <w:rsid w:val="003B4969"/>
    <w:rsid w:val="003B4B10"/>
    <w:rsid w:val="003B4F08"/>
    <w:rsid w:val="003B5290"/>
    <w:rsid w:val="003B546E"/>
    <w:rsid w:val="003B55D0"/>
    <w:rsid w:val="003B62B3"/>
    <w:rsid w:val="003B64C4"/>
    <w:rsid w:val="003B6A55"/>
    <w:rsid w:val="003B6A6A"/>
    <w:rsid w:val="003B7120"/>
    <w:rsid w:val="003B74CD"/>
    <w:rsid w:val="003B7D87"/>
    <w:rsid w:val="003C0469"/>
    <w:rsid w:val="003C0E3D"/>
    <w:rsid w:val="003C1071"/>
    <w:rsid w:val="003C1228"/>
    <w:rsid w:val="003C178E"/>
    <w:rsid w:val="003C1FC7"/>
    <w:rsid w:val="003C231D"/>
    <w:rsid w:val="003C23A0"/>
    <w:rsid w:val="003C2AC7"/>
    <w:rsid w:val="003C2D74"/>
    <w:rsid w:val="003C2E58"/>
    <w:rsid w:val="003C3249"/>
    <w:rsid w:val="003C326C"/>
    <w:rsid w:val="003C366C"/>
    <w:rsid w:val="003C3BB8"/>
    <w:rsid w:val="003C409D"/>
    <w:rsid w:val="003C4CA3"/>
    <w:rsid w:val="003C4EAC"/>
    <w:rsid w:val="003C4FC1"/>
    <w:rsid w:val="003C53B4"/>
    <w:rsid w:val="003C5FF6"/>
    <w:rsid w:val="003C61C0"/>
    <w:rsid w:val="003C63C7"/>
    <w:rsid w:val="003C6476"/>
    <w:rsid w:val="003C6742"/>
    <w:rsid w:val="003C6A32"/>
    <w:rsid w:val="003C6D5B"/>
    <w:rsid w:val="003C71E2"/>
    <w:rsid w:val="003C7241"/>
    <w:rsid w:val="003C75E9"/>
    <w:rsid w:val="003C7BC4"/>
    <w:rsid w:val="003C7D49"/>
    <w:rsid w:val="003D03C7"/>
    <w:rsid w:val="003D0856"/>
    <w:rsid w:val="003D0AAF"/>
    <w:rsid w:val="003D0C73"/>
    <w:rsid w:val="003D121F"/>
    <w:rsid w:val="003D1F98"/>
    <w:rsid w:val="003D2248"/>
    <w:rsid w:val="003D22C3"/>
    <w:rsid w:val="003D2548"/>
    <w:rsid w:val="003D2669"/>
    <w:rsid w:val="003D3614"/>
    <w:rsid w:val="003D37F3"/>
    <w:rsid w:val="003D38F0"/>
    <w:rsid w:val="003D3F67"/>
    <w:rsid w:val="003D4B95"/>
    <w:rsid w:val="003D4DF3"/>
    <w:rsid w:val="003D5221"/>
    <w:rsid w:val="003D53A6"/>
    <w:rsid w:val="003D566A"/>
    <w:rsid w:val="003D571E"/>
    <w:rsid w:val="003D5802"/>
    <w:rsid w:val="003D60D8"/>
    <w:rsid w:val="003D68AE"/>
    <w:rsid w:val="003D6ACE"/>
    <w:rsid w:val="003D6BF6"/>
    <w:rsid w:val="003D6D04"/>
    <w:rsid w:val="003D6EE7"/>
    <w:rsid w:val="003D741F"/>
    <w:rsid w:val="003D778A"/>
    <w:rsid w:val="003D7A53"/>
    <w:rsid w:val="003D7CB8"/>
    <w:rsid w:val="003E0301"/>
    <w:rsid w:val="003E0518"/>
    <w:rsid w:val="003E095A"/>
    <w:rsid w:val="003E09EE"/>
    <w:rsid w:val="003E0A41"/>
    <w:rsid w:val="003E0BC0"/>
    <w:rsid w:val="003E0C8B"/>
    <w:rsid w:val="003E1CB9"/>
    <w:rsid w:val="003E1D6D"/>
    <w:rsid w:val="003E21E6"/>
    <w:rsid w:val="003E25E9"/>
    <w:rsid w:val="003E26B6"/>
    <w:rsid w:val="003E2F3A"/>
    <w:rsid w:val="003E3810"/>
    <w:rsid w:val="003E3F88"/>
    <w:rsid w:val="003E429E"/>
    <w:rsid w:val="003E4952"/>
    <w:rsid w:val="003E4967"/>
    <w:rsid w:val="003E4D91"/>
    <w:rsid w:val="003E51F7"/>
    <w:rsid w:val="003E53ED"/>
    <w:rsid w:val="003E5585"/>
    <w:rsid w:val="003E6061"/>
    <w:rsid w:val="003E666F"/>
    <w:rsid w:val="003E6CDC"/>
    <w:rsid w:val="003E6DC4"/>
    <w:rsid w:val="003E7110"/>
    <w:rsid w:val="003E78AD"/>
    <w:rsid w:val="003E7E5F"/>
    <w:rsid w:val="003F03D9"/>
    <w:rsid w:val="003F059F"/>
    <w:rsid w:val="003F05D7"/>
    <w:rsid w:val="003F0ADE"/>
    <w:rsid w:val="003F0DFE"/>
    <w:rsid w:val="003F0EF9"/>
    <w:rsid w:val="003F0F57"/>
    <w:rsid w:val="003F0F8E"/>
    <w:rsid w:val="003F1228"/>
    <w:rsid w:val="003F18CE"/>
    <w:rsid w:val="003F1A5B"/>
    <w:rsid w:val="003F1AEA"/>
    <w:rsid w:val="003F1D0D"/>
    <w:rsid w:val="003F2A44"/>
    <w:rsid w:val="003F2B54"/>
    <w:rsid w:val="003F2B6B"/>
    <w:rsid w:val="003F2C37"/>
    <w:rsid w:val="003F2EEB"/>
    <w:rsid w:val="003F2F89"/>
    <w:rsid w:val="003F3233"/>
    <w:rsid w:val="003F33D7"/>
    <w:rsid w:val="003F393C"/>
    <w:rsid w:val="003F3E4E"/>
    <w:rsid w:val="003F40E2"/>
    <w:rsid w:val="003F46EA"/>
    <w:rsid w:val="003F4DAC"/>
    <w:rsid w:val="003F4EC1"/>
    <w:rsid w:val="003F5420"/>
    <w:rsid w:val="003F5819"/>
    <w:rsid w:val="003F5BC7"/>
    <w:rsid w:val="003F5C2B"/>
    <w:rsid w:val="003F5E22"/>
    <w:rsid w:val="003F6576"/>
    <w:rsid w:val="003F6C21"/>
    <w:rsid w:val="003F6F44"/>
    <w:rsid w:val="003F752D"/>
    <w:rsid w:val="003F7C1E"/>
    <w:rsid w:val="00400492"/>
    <w:rsid w:val="004008B7"/>
    <w:rsid w:val="00401266"/>
    <w:rsid w:val="004017F5"/>
    <w:rsid w:val="0040185B"/>
    <w:rsid w:val="00402BB1"/>
    <w:rsid w:val="00402CCF"/>
    <w:rsid w:val="0040380D"/>
    <w:rsid w:val="00403891"/>
    <w:rsid w:val="00404CC1"/>
    <w:rsid w:val="00404F2F"/>
    <w:rsid w:val="004054AC"/>
    <w:rsid w:val="0040621C"/>
    <w:rsid w:val="0040673C"/>
    <w:rsid w:val="00406795"/>
    <w:rsid w:val="004072A5"/>
    <w:rsid w:val="004078FD"/>
    <w:rsid w:val="00410260"/>
    <w:rsid w:val="00410389"/>
    <w:rsid w:val="00410758"/>
    <w:rsid w:val="004109CD"/>
    <w:rsid w:val="00410A70"/>
    <w:rsid w:val="00410A85"/>
    <w:rsid w:val="00410AEF"/>
    <w:rsid w:val="00410CAD"/>
    <w:rsid w:val="00411C4A"/>
    <w:rsid w:val="00412000"/>
    <w:rsid w:val="00412AF3"/>
    <w:rsid w:val="00413041"/>
    <w:rsid w:val="00413338"/>
    <w:rsid w:val="0041366A"/>
    <w:rsid w:val="004136B3"/>
    <w:rsid w:val="0041398B"/>
    <w:rsid w:val="00413FB2"/>
    <w:rsid w:val="0041431A"/>
    <w:rsid w:val="00414969"/>
    <w:rsid w:val="00414A0E"/>
    <w:rsid w:val="00415044"/>
    <w:rsid w:val="00415080"/>
    <w:rsid w:val="0041578D"/>
    <w:rsid w:val="004157B6"/>
    <w:rsid w:val="00415962"/>
    <w:rsid w:val="00415CF8"/>
    <w:rsid w:val="00415EA8"/>
    <w:rsid w:val="00415EF9"/>
    <w:rsid w:val="004165C3"/>
    <w:rsid w:val="00417002"/>
    <w:rsid w:val="004177C0"/>
    <w:rsid w:val="00417C95"/>
    <w:rsid w:val="00417D12"/>
    <w:rsid w:val="00417D8B"/>
    <w:rsid w:val="00417E6A"/>
    <w:rsid w:val="00417F9E"/>
    <w:rsid w:val="004201D3"/>
    <w:rsid w:val="004201FB"/>
    <w:rsid w:val="004203F8"/>
    <w:rsid w:val="00420E88"/>
    <w:rsid w:val="00420F34"/>
    <w:rsid w:val="00421B1B"/>
    <w:rsid w:val="00421E79"/>
    <w:rsid w:val="0042256A"/>
    <w:rsid w:val="00422DC6"/>
    <w:rsid w:val="00422FFE"/>
    <w:rsid w:val="00423770"/>
    <w:rsid w:val="00424395"/>
    <w:rsid w:val="00424421"/>
    <w:rsid w:val="0042462A"/>
    <w:rsid w:val="00424FFF"/>
    <w:rsid w:val="00425326"/>
    <w:rsid w:val="0042556A"/>
    <w:rsid w:val="00425B32"/>
    <w:rsid w:val="00425C6F"/>
    <w:rsid w:val="004261EF"/>
    <w:rsid w:val="00426482"/>
    <w:rsid w:val="00426581"/>
    <w:rsid w:val="004266A7"/>
    <w:rsid w:val="004266D2"/>
    <w:rsid w:val="0042682B"/>
    <w:rsid w:val="00426CC0"/>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29"/>
    <w:rsid w:val="00432B71"/>
    <w:rsid w:val="00432D65"/>
    <w:rsid w:val="0043302B"/>
    <w:rsid w:val="00433136"/>
    <w:rsid w:val="00433249"/>
    <w:rsid w:val="0043328D"/>
    <w:rsid w:val="0043333D"/>
    <w:rsid w:val="00433482"/>
    <w:rsid w:val="00433486"/>
    <w:rsid w:val="00433522"/>
    <w:rsid w:val="00433965"/>
    <w:rsid w:val="00433E05"/>
    <w:rsid w:val="004341A7"/>
    <w:rsid w:val="00434246"/>
    <w:rsid w:val="00434B85"/>
    <w:rsid w:val="00434CCD"/>
    <w:rsid w:val="00435CF3"/>
    <w:rsid w:val="004367AC"/>
    <w:rsid w:val="00436EDB"/>
    <w:rsid w:val="00436F3A"/>
    <w:rsid w:val="00437B57"/>
    <w:rsid w:val="00437FA6"/>
    <w:rsid w:val="0044058A"/>
    <w:rsid w:val="00440827"/>
    <w:rsid w:val="00440B66"/>
    <w:rsid w:val="00440D12"/>
    <w:rsid w:val="00440F9E"/>
    <w:rsid w:val="00441016"/>
    <w:rsid w:val="00441555"/>
    <w:rsid w:val="00441D8D"/>
    <w:rsid w:val="0044205D"/>
    <w:rsid w:val="00442675"/>
    <w:rsid w:val="00442EE3"/>
    <w:rsid w:val="004430A9"/>
    <w:rsid w:val="004434F7"/>
    <w:rsid w:val="00443792"/>
    <w:rsid w:val="00443DAE"/>
    <w:rsid w:val="00444594"/>
    <w:rsid w:val="004447E6"/>
    <w:rsid w:val="004449DC"/>
    <w:rsid w:val="00444B27"/>
    <w:rsid w:val="00444CE4"/>
    <w:rsid w:val="00445007"/>
    <w:rsid w:val="00445118"/>
    <w:rsid w:val="00445758"/>
    <w:rsid w:val="004457AD"/>
    <w:rsid w:val="00445849"/>
    <w:rsid w:val="0044586D"/>
    <w:rsid w:val="00445992"/>
    <w:rsid w:val="00445C9C"/>
    <w:rsid w:val="00445D64"/>
    <w:rsid w:val="00445FDC"/>
    <w:rsid w:val="00446970"/>
    <w:rsid w:val="00446ADC"/>
    <w:rsid w:val="00446CEA"/>
    <w:rsid w:val="0044749F"/>
    <w:rsid w:val="004501A0"/>
    <w:rsid w:val="00450B55"/>
    <w:rsid w:val="00451591"/>
    <w:rsid w:val="004518C7"/>
    <w:rsid w:val="004518CD"/>
    <w:rsid w:val="00451A6C"/>
    <w:rsid w:val="00451BAE"/>
    <w:rsid w:val="0045275D"/>
    <w:rsid w:val="00452AA5"/>
    <w:rsid w:val="00452B74"/>
    <w:rsid w:val="00453425"/>
    <w:rsid w:val="0045369C"/>
    <w:rsid w:val="00454176"/>
    <w:rsid w:val="004543EF"/>
    <w:rsid w:val="00454CF8"/>
    <w:rsid w:val="00454D15"/>
    <w:rsid w:val="00455021"/>
    <w:rsid w:val="00455332"/>
    <w:rsid w:val="004554C3"/>
    <w:rsid w:val="004556CC"/>
    <w:rsid w:val="00455776"/>
    <w:rsid w:val="00455DA4"/>
    <w:rsid w:val="00455F21"/>
    <w:rsid w:val="0045621B"/>
    <w:rsid w:val="00456B13"/>
    <w:rsid w:val="00456DA3"/>
    <w:rsid w:val="0045776E"/>
    <w:rsid w:val="00457CD1"/>
    <w:rsid w:val="00457D02"/>
    <w:rsid w:val="00457E34"/>
    <w:rsid w:val="00457EE9"/>
    <w:rsid w:val="00457F23"/>
    <w:rsid w:val="004603AA"/>
    <w:rsid w:val="004612D9"/>
    <w:rsid w:val="00461492"/>
    <w:rsid w:val="004614C2"/>
    <w:rsid w:val="004615E0"/>
    <w:rsid w:val="00462373"/>
    <w:rsid w:val="00462B0D"/>
    <w:rsid w:val="00462E1E"/>
    <w:rsid w:val="0046343C"/>
    <w:rsid w:val="0046383A"/>
    <w:rsid w:val="0046392C"/>
    <w:rsid w:val="004639FC"/>
    <w:rsid w:val="00463F28"/>
    <w:rsid w:val="00464621"/>
    <w:rsid w:val="00464C88"/>
    <w:rsid w:val="00464DA6"/>
    <w:rsid w:val="00464F21"/>
    <w:rsid w:val="004656F7"/>
    <w:rsid w:val="00465722"/>
    <w:rsid w:val="00465A5A"/>
    <w:rsid w:val="00465D06"/>
    <w:rsid w:val="004660FF"/>
    <w:rsid w:val="00466732"/>
    <w:rsid w:val="00466AC1"/>
    <w:rsid w:val="00467313"/>
    <w:rsid w:val="004674C2"/>
    <w:rsid w:val="00467614"/>
    <w:rsid w:val="0046797E"/>
    <w:rsid w:val="00467F4F"/>
    <w:rsid w:val="004701D9"/>
    <w:rsid w:val="00470772"/>
    <w:rsid w:val="00470941"/>
    <w:rsid w:val="00470A46"/>
    <w:rsid w:val="00470EF0"/>
    <w:rsid w:val="004715B3"/>
    <w:rsid w:val="0047173F"/>
    <w:rsid w:val="00471ED4"/>
    <w:rsid w:val="00472079"/>
    <w:rsid w:val="004722C0"/>
    <w:rsid w:val="00472659"/>
    <w:rsid w:val="00472942"/>
    <w:rsid w:val="00472BEE"/>
    <w:rsid w:val="00472D54"/>
    <w:rsid w:val="00473527"/>
    <w:rsid w:val="00473550"/>
    <w:rsid w:val="004735CE"/>
    <w:rsid w:val="004736AE"/>
    <w:rsid w:val="0047395F"/>
    <w:rsid w:val="00473D8C"/>
    <w:rsid w:val="004740E4"/>
    <w:rsid w:val="00474170"/>
    <w:rsid w:val="004744BA"/>
    <w:rsid w:val="00474B08"/>
    <w:rsid w:val="0047510C"/>
    <w:rsid w:val="004751E7"/>
    <w:rsid w:val="00475297"/>
    <w:rsid w:val="00475364"/>
    <w:rsid w:val="004753DF"/>
    <w:rsid w:val="004755C9"/>
    <w:rsid w:val="004755E1"/>
    <w:rsid w:val="004759F1"/>
    <w:rsid w:val="00475D92"/>
    <w:rsid w:val="00476138"/>
    <w:rsid w:val="0047617D"/>
    <w:rsid w:val="0047618D"/>
    <w:rsid w:val="00476947"/>
    <w:rsid w:val="00476BED"/>
    <w:rsid w:val="00477B1F"/>
    <w:rsid w:val="00477B3D"/>
    <w:rsid w:val="00477C8D"/>
    <w:rsid w:val="00477D88"/>
    <w:rsid w:val="00477E8F"/>
    <w:rsid w:val="00477E95"/>
    <w:rsid w:val="004806D3"/>
    <w:rsid w:val="00480C94"/>
    <w:rsid w:val="00480F7F"/>
    <w:rsid w:val="00480FCA"/>
    <w:rsid w:val="00481458"/>
    <w:rsid w:val="0048169B"/>
    <w:rsid w:val="00481C34"/>
    <w:rsid w:val="00481D67"/>
    <w:rsid w:val="00481F3B"/>
    <w:rsid w:val="00481FDD"/>
    <w:rsid w:val="004823BE"/>
    <w:rsid w:val="004825AE"/>
    <w:rsid w:val="004825B6"/>
    <w:rsid w:val="004827C2"/>
    <w:rsid w:val="004828B1"/>
    <w:rsid w:val="00482BFD"/>
    <w:rsid w:val="00482E13"/>
    <w:rsid w:val="00483785"/>
    <w:rsid w:val="00484181"/>
    <w:rsid w:val="00484245"/>
    <w:rsid w:val="00484476"/>
    <w:rsid w:val="00484920"/>
    <w:rsid w:val="00484E6E"/>
    <w:rsid w:val="0048544C"/>
    <w:rsid w:val="00485D2C"/>
    <w:rsid w:val="00485E3F"/>
    <w:rsid w:val="00486679"/>
    <w:rsid w:val="0048678A"/>
    <w:rsid w:val="0048728B"/>
    <w:rsid w:val="004872DC"/>
    <w:rsid w:val="004874B9"/>
    <w:rsid w:val="00487893"/>
    <w:rsid w:val="0048794C"/>
    <w:rsid w:val="00487C8F"/>
    <w:rsid w:val="0049034C"/>
    <w:rsid w:val="00490393"/>
    <w:rsid w:val="00490718"/>
    <w:rsid w:val="00490765"/>
    <w:rsid w:val="00490E45"/>
    <w:rsid w:val="00491066"/>
    <w:rsid w:val="0049123E"/>
    <w:rsid w:val="0049130F"/>
    <w:rsid w:val="00491446"/>
    <w:rsid w:val="00491C14"/>
    <w:rsid w:val="004921B0"/>
    <w:rsid w:val="004922B0"/>
    <w:rsid w:val="004929D1"/>
    <w:rsid w:val="00492F12"/>
    <w:rsid w:val="00493BB7"/>
    <w:rsid w:val="00493C7B"/>
    <w:rsid w:val="00493DF9"/>
    <w:rsid w:val="00493E0C"/>
    <w:rsid w:val="004944B3"/>
    <w:rsid w:val="0049494D"/>
    <w:rsid w:val="00495361"/>
    <w:rsid w:val="0049545B"/>
    <w:rsid w:val="00495644"/>
    <w:rsid w:val="00495EE3"/>
    <w:rsid w:val="0049639D"/>
    <w:rsid w:val="0049664F"/>
    <w:rsid w:val="00496977"/>
    <w:rsid w:val="00496AEB"/>
    <w:rsid w:val="00497445"/>
    <w:rsid w:val="00497D45"/>
    <w:rsid w:val="004A01A2"/>
    <w:rsid w:val="004A0361"/>
    <w:rsid w:val="004A0774"/>
    <w:rsid w:val="004A07F5"/>
    <w:rsid w:val="004A09B5"/>
    <w:rsid w:val="004A1262"/>
    <w:rsid w:val="004A1A5B"/>
    <w:rsid w:val="004A31C8"/>
    <w:rsid w:val="004A32EE"/>
    <w:rsid w:val="004A37B3"/>
    <w:rsid w:val="004A39AE"/>
    <w:rsid w:val="004A3A54"/>
    <w:rsid w:val="004A480D"/>
    <w:rsid w:val="004A4C4A"/>
    <w:rsid w:val="004A4FE2"/>
    <w:rsid w:val="004A5256"/>
    <w:rsid w:val="004A5444"/>
    <w:rsid w:val="004A557B"/>
    <w:rsid w:val="004A58B6"/>
    <w:rsid w:val="004A5A6C"/>
    <w:rsid w:val="004A619C"/>
    <w:rsid w:val="004A68A8"/>
    <w:rsid w:val="004A6CB9"/>
    <w:rsid w:val="004A6E1E"/>
    <w:rsid w:val="004A73F7"/>
    <w:rsid w:val="004A78C9"/>
    <w:rsid w:val="004B0250"/>
    <w:rsid w:val="004B0755"/>
    <w:rsid w:val="004B0769"/>
    <w:rsid w:val="004B11D1"/>
    <w:rsid w:val="004B1520"/>
    <w:rsid w:val="004B1C0B"/>
    <w:rsid w:val="004B281A"/>
    <w:rsid w:val="004B29CC"/>
    <w:rsid w:val="004B2B88"/>
    <w:rsid w:val="004B333A"/>
    <w:rsid w:val="004B3879"/>
    <w:rsid w:val="004B3A6B"/>
    <w:rsid w:val="004B3AF2"/>
    <w:rsid w:val="004B3FC7"/>
    <w:rsid w:val="004B3FD7"/>
    <w:rsid w:val="004B4046"/>
    <w:rsid w:val="004B40CF"/>
    <w:rsid w:val="004B411A"/>
    <w:rsid w:val="004B42A9"/>
    <w:rsid w:val="004B4C61"/>
    <w:rsid w:val="004B544C"/>
    <w:rsid w:val="004B5513"/>
    <w:rsid w:val="004B5D63"/>
    <w:rsid w:val="004B5D6C"/>
    <w:rsid w:val="004B626A"/>
    <w:rsid w:val="004B67AB"/>
    <w:rsid w:val="004B6A1E"/>
    <w:rsid w:val="004B7247"/>
    <w:rsid w:val="004B7382"/>
    <w:rsid w:val="004B78FE"/>
    <w:rsid w:val="004B7923"/>
    <w:rsid w:val="004C003B"/>
    <w:rsid w:val="004C0875"/>
    <w:rsid w:val="004C08E0"/>
    <w:rsid w:val="004C0F42"/>
    <w:rsid w:val="004C12BD"/>
    <w:rsid w:val="004C1C75"/>
    <w:rsid w:val="004C20B6"/>
    <w:rsid w:val="004C2340"/>
    <w:rsid w:val="004C2CE0"/>
    <w:rsid w:val="004C34FF"/>
    <w:rsid w:val="004C35C5"/>
    <w:rsid w:val="004C366C"/>
    <w:rsid w:val="004C492C"/>
    <w:rsid w:val="004C4C4A"/>
    <w:rsid w:val="004C4FBB"/>
    <w:rsid w:val="004C5132"/>
    <w:rsid w:val="004C53EC"/>
    <w:rsid w:val="004C5796"/>
    <w:rsid w:val="004C595B"/>
    <w:rsid w:val="004C5977"/>
    <w:rsid w:val="004C5B74"/>
    <w:rsid w:val="004C6540"/>
    <w:rsid w:val="004C65B7"/>
    <w:rsid w:val="004C6D87"/>
    <w:rsid w:val="004C7AA8"/>
    <w:rsid w:val="004D014D"/>
    <w:rsid w:val="004D035F"/>
    <w:rsid w:val="004D0C5E"/>
    <w:rsid w:val="004D0C65"/>
    <w:rsid w:val="004D1315"/>
    <w:rsid w:val="004D1943"/>
    <w:rsid w:val="004D1B39"/>
    <w:rsid w:val="004D23AA"/>
    <w:rsid w:val="004D248B"/>
    <w:rsid w:val="004D257E"/>
    <w:rsid w:val="004D25B9"/>
    <w:rsid w:val="004D2844"/>
    <w:rsid w:val="004D2B7F"/>
    <w:rsid w:val="004D2BFD"/>
    <w:rsid w:val="004D2DB5"/>
    <w:rsid w:val="004D3311"/>
    <w:rsid w:val="004D4151"/>
    <w:rsid w:val="004D50A4"/>
    <w:rsid w:val="004D5444"/>
    <w:rsid w:val="004D6C88"/>
    <w:rsid w:val="004D6F84"/>
    <w:rsid w:val="004D701C"/>
    <w:rsid w:val="004D7E9E"/>
    <w:rsid w:val="004E04C0"/>
    <w:rsid w:val="004E090E"/>
    <w:rsid w:val="004E0ADF"/>
    <w:rsid w:val="004E0E99"/>
    <w:rsid w:val="004E1198"/>
    <w:rsid w:val="004E164B"/>
    <w:rsid w:val="004E1807"/>
    <w:rsid w:val="004E1CB7"/>
    <w:rsid w:val="004E1D33"/>
    <w:rsid w:val="004E1E7A"/>
    <w:rsid w:val="004E1E99"/>
    <w:rsid w:val="004E22F5"/>
    <w:rsid w:val="004E2736"/>
    <w:rsid w:val="004E334F"/>
    <w:rsid w:val="004E35C8"/>
    <w:rsid w:val="004E3827"/>
    <w:rsid w:val="004E3EA9"/>
    <w:rsid w:val="004E41BD"/>
    <w:rsid w:val="004E4203"/>
    <w:rsid w:val="004E4375"/>
    <w:rsid w:val="004E496C"/>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3897"/>
    <w:rsid w:val="004F40E9"/>
    <w:rsid w:val="004F41D1"/>
    <w:rsid w:val="004F4957"/>
    <w:rsid w:val="004F498A"/>
    <w:rsid w:val="004F4DC2"/>
    <w:rsid w:val="004F4DC4"/>
    <w:rsid w:val="004F522C"/>
    <w:rsid w:val="004F5772"/>
    <w:rsid w:val="004F5E3A"/>
    <w:rsid w:val="004F6223"/>
    <w:rsid w:val="004F693E"/>
    <w:rsid w:val="004F6B55"/>
    <w:rsid w:val="004F6CF6"/>
    <w:rsid w:val="00500038"/>
    <w:rsid w:val="00500AFB"/>
    <w:rsid w:val="00500C89"/>
    <w:rsid w:val="00500D4C"/>
    <w:rsid w:val="00500E41"/>
    <w:rsid w:val="00501477"/>
    <w:rsid w:val="005014E0"/>
    <w:rsid w:val="0050182A"/>
    <w:rsid w:val="00501C6B"/>
    <w:rsid w:val="00502153"/>
    <w:rsid w:val="00502409"/>
    <w:rsid w:val="005028F2"/>
    <w:rsid w:val="00502D3A"/>
    <w:rsid w:val="00503BAF"/>
    <w:rsid w:val="0050412A"/>
    <w:rsid w:val="005044E4"/>
    <w:rsid w:val="00504605"/>
    <w:rsid w:val="005046D9"/>
    <w:rsid w:val="0050481D"/>
    <w:rsid w:val="005049DC"/>
    <w:rsid w:val="0050604B"/>
    <w:rsid w:val="005068EF"/>
    <w:rsid w:val="00506976"/>
    <w:rsid w:val="00506A09"/>
    <w:rsid w:val="00506F77"/>
    <w:rsid w:val="00507280"/>
    <w:rsid w:val="005073FA"/>
    <w:rsid w:val="00507B1B"/>
    <w:rsid w:val="00507D01"/>
    <w:rsid w:val="00510278"/>
    <w:rsid w:val="00510A7B"/>
    <w:rsid w:val="00510B9D"/>
    <w:rsid w:val="00510EDD"/>
    <w:rsid w:val="005113DE"/>
    <w:rsid w:val="00511465"/>
    <w:rsid w:val="00511B4C"/>
    <w:rsid w:val="00511C17"/>
    <w:rsid w:val="00511C2F"/>
    <w:rsid w:val="00511D39"/>
    <w:rsid w:val="00512167"/>
    <w:rsid w:val="00512293"/>
    <w:rsid w:val="005124EC"/>
    <w:rsid w:val="00512833"/>
    <w:rsid w:val="005135AF"/>
    <w:rsid w:val="00513C94"/>
    <w:rsid w:val="00514154"/>
    <w:rsid w:val="00514313"/>
    <w:rsid w:val="0051447D"/>
    <w:rsid w:val="00514561"/>
    <w:rsid w:val="0051566D"/>
    <w:rsid w:val="00515D61"/>
    <w:rsid w:val="00515DD4"/>
    <w:rsid w:val="0051604E"/>
    <w:rsid w:val="0051640E"/>
    <w:rsid w:val="005164D2"/>
    <w:rsid w:val="00516556"/>
    <w:rsid w:val="005167FE"/>
    <w:rsid w:val="00516E09"/>
    <w:rsid w:val="00516E40"/>
    <w:rsid w:val="0051785A"/>
    <w:rsid w:val="00517C9D"/>
    <w:rsid w:val="00517EB3"/>
    <w:rsid w:val="00517F5B"/>
    <w:rsid w:val="00520182"/>
    <w:rsid w:val="00520983"/>
    <w:rsid w:val="00520DD7"/>
    <w:rsid w:val="00521423"/>
    <w:rsid w:val="005215AC"/>
    <w:rsid w:val="0052177B"/>
    <w:rsid w:val="005217CF"/>
    <w:rsid w:val="005225C9"/>
    <w:rsid w:val="00522754"/>
    <w:rsid w:val="00522839"/>
    <w:rsid w:val="00522E08"/>
    <w:rsid w:val="00523333"/>
    <w:rsid w:val="005236E3"/>
    <w:rsid w:val="00523860"/>
    <w:rsid w:val="0052396C"/>
    <w:rsid w:val="00523A8A"/>
    <w:rsid w:val="005244CF"/>
    <w:rsid w:val="00524690"/>
    <w:rsid w:val="0052472B"/>
    <w:rsid w:val="005248BE"/>
    <w:rsid w:val="005249F9"/>
    <w:rsid w:val="00524A8A"/>
    <w:rsid w:val="00524DC9"/>
    <w:rsid w:val="005255D3"/>
    <w:rsid w:val="0052605D"/>
    <w:rsid w:val="00526238"/>
    <w:rsid w:val="0052677F"/>
    <w:rsid w:val="00526D61"/>
    <w:rsid w:val="00527B3D"/>
    <w:rsid w:val="00527B8A"/>
    <w:rsid w:val="00527C4B"/>
    <w:rsid w:val="0053036B"/>
    <w:rsid w:val="0053063D"/>
    <w:rsid w:val="00530732"/>
    <w:rsid w:val="00530A0C"/>
    <w:rsid w:val="00530DD5"/>
    <w:rsid w:val="00532810"/>
    <w:rsid w:val="005328A1"/>
    <w:rsid w:val="00532A25"/>
    <w:rsid w:val="00533007"/>
    <w:rsid w:val="0053306F"/>
    <w:rsid w:val="00533F8D"/>
    <w:rsid w:val="00534386"/>
    <w:rsid w:val="00534F12"/>
    <w:rsid w:val="00535777"/>
    <w:rsid w:val="0053583F"/>
    <w:rsid w:val="005358BC"/>
    <w:rsid w:val="005362A0"/>
    <w:rsid w:val="005372D7"/>
    <w:rsid w:val="005374AB"/>
    <w:rsid w:val="00540354"/>
    <w:rsid w:val="0054060E"/>
    <w:rsid w:val="00540D35"/>
    <w:rsid w:val="00540FA3"/>
    <w:rsid w:val="00541025"/>
    <w:rsid w:val="00541096"/>
    <w:rsid w:val="005415F2"/>
    <w:rsid w:val="0054184E"/>
    <w:rsid w:val="00541A5B"/>
    <w:rsid w:val="00541F55"/>
    <w:rsid w:val="005427AD"/>
    <w:rsid w:val="00542AD5"/>
    <w:rsid w:val="00542E17"/>
    <w:rsid w:val="0054394B"/>
    <w:rsid w:val="005440CE"/>
    <w:rsid w:val="005444B9"/>
    <w:rsid w:val="00544828"/>
    <w:rsid w:val="00544A5E"/>
    <w:rsid w:val="0054500C"/>
    <w:rsid w:val="00545577"/>
    <w:rsid w:val="00545D19"/>
    <w:rsid w:val="00546936"/>
    <w:rsid w:val="00546D2E"/>
    <w:rsid w:val="00546FBC"/>
    <w:rsid w:val="00547951"/>
    <w:rsid w:val="00547BA6"/>
    <w:rsid w:val="00547E63"/>
    <w:rsid w:val="00550472"/>
    <w:rsid w:val="005506F0"/>
    <w:rsid w:val="005508D4"/>
    <w:rsid w:val="005509D9"/>
    <w:rsid w:val="00550BCF"/>
    <w:rsid w:val="00550EFD"/>
    <w:rsid w:val="00551277"/>
    <w:rsid w:val="00551287"/>
    <w:rsid w:val="00551590"/>
    <w:rsid w:val="00551AFB"/>
    <w:rsid w:val="00552585"/>
    <w:rsid w:val="00552AF4"/>
    <w:rsid w:val="00552B34"/>
    <w:rsid w:val="00552B59"/>
    <w:rsid w:val="00552BA0"/>
    <w:rsid w:val="00552C31"/>
    <w:rsid w:val="00553138"/>
    <w:rsid w:val="0055352A"/>
    <w:rsid w:val="005539CB"/>
    <w:rsid w:val="00553E7E"/>
    <w:rsid w:val="0055414E"/>
    <w:rsid w:val="00554352"/>
    <w:rsid w:val="00554433"/>
    <w:rsid w:val="0055523A"/>
    <w:rsid w:val="005552B7"/>
    <w:rsid w:val="005557B8"/>
    <w:rsid w:val="00555DBC"/>
    <w:rsid w:val="00556357"/>
    <w:rsid w:val="00556861"/>
    <w:rsid w:val="0055698D"/>
    <w:rsid w:val="00556AC1"/>
    <w:rsid w:val="00556B44"/>
    <w:rsid w:val="00556DF1"/>
    <w:rsid w:val="0055709D"/>
    <w:rsid w:val="005571DB"/>
    <w:rsid w:val="00557837"/>
    <w:rsid w:val="00557C33"/>
    <w:rsid w:val="005600DA"/>
    <w:rsid w:val="005603D4"/>
    <w:rsid w:val="00560710"/>
    <w:rsid w:val="005608B0"/>
    <w:rsid w:val="0056092C"/>
    <w:rsid w:val="0056095A"/>
    <w:rsid w:val="00560E1C"/>
    <w:rsid w:val="00561306"/>
    <w:rsid w:val="0056135F"/>
    <w:rsid w:val="00561400"/>
    <w:rsid w:val="00561478"/>
    <w:rsid w:val="0056184C"/>
    <w:rsid w:val="00561885"/>
    <w:rsid w:val="005625FF"/>
    <w:rsid w:val="005629B4"/>
    <w:rsid w:val="0056310E"/>
    <w:rsid w:val="00563178"/>
    <w:rsid w:val="00563D91"/>
    <w:rsid w:val="00564C8F"/>
    <w:rsid w:val="00565277"/>
    <w:rsid w:val="005655DF"/>
    <w:rsid w:val="00565B2E"/>
    <w:rsid w:val="005660F4"/>
    <w:rsid w:val="00566302"/>
    <w:rsid w:val="005666AC"/>
    <w:rsid w:val="00566C1B"/>
    <w:rsid w:val="00566E6D"/>
    <w:rsid w:val="00566EB5"/>
    <w:rsid w:val="00566EF6"/>
    <w:rsid w:val="00566FFC"/>
    <w:rsid w:val="00567F47"/>
    <w:rsid w:val="00570360"/>
    <w:rsid w:val="005704BD"/>
    <w:rsid w:val="00570737"/>
    <w:rsid w:val="00570E32"/>
    <w:rsid w:val="00570EB1"/>
    <w:rsid w:val="005717B7"/>
    <w:rsid w:val="00571967"/>
    <w:rsid w:val="00572491"/>
    <w:rsid w:val="00572E46"/>
    <w:rsid w:val="00573023"/>
    <w:rsid w:val="00573041"/>
    <w:rsid w:val="005737F7"/>
    <w:rsid w:val="00573839"/>
    <w:rsid w:val="00573964"/>
    <w:rsid w:val="00573AAF"/>
    <w:rsid w:val="00573FC4"/>
    <w:rsid w:val="0057467B"/>
    <w:rsid w:val="00574F88"/>
    <w:rsid w:val="0057540D"/>
    <w:rsid w:val="0057597C"/>
    <w:rsid w:val="00575992"/>
    <w:rsid w:val="00575A7F"/>
    <w:rsid w:val="00575AFF"/>
    <w:rsid w:val="00575CE5"/>
    <w:rsid w:val="00576055"/>
    <w:rsid w:val="00576664"/>
    <w:rsid w:val="00576822"/>
    <w:rsid w:val="005768AC"/>
    <w:rsid w:val="005768AD"/>
    <w:rsid w:val="00576FA5"/>
    <w:rsid w:val="00577095"/>
    <w:rsid w:val="005771E7"/>
    <w:rsid w:val="005779BF"/>
    <w:rsid w:val="0058011E"/>
    <w:rsid w:val="00580135"/>
    <w:rsid w:val="00580147"/>
    <w:rsid w:val="00580420"/>
    <w:rsid w:val="00580F3A"/>
    <w:rsid w:val="00581DCD"/>
    <w:rsid w:val="00581DF7"/>
    <w:rsid w:val="00582B5E"/>
    <w:rsid w:val="00583160"/>
    <w:rsid w:val="005835E3"/>
    <w:rsid w:val="00583962"/>
    <w:rsid w:val="005845C4"/>
    <w:rsid w:val="00584E29"/>
    <w:rsid w:val="00584F24"/>
    <w:rsid w:val="00584FF2"/>
    <w:rsid w:val="005858F8"/>
    <w:rsid w:val="005859F6"/>
    <w:rsid w:val="005868B1"/>
    <w:rsid w:val="00586BBB"/>
    <w:rsid w:val="005877E8"/>
    <w:rsid w:val="00587871"/>
    <w:rsid w:val="00587B7C"/>
    <w:rsid w:val="00590F11"/>
    <w:rsid w:val="005914B7"/>
    <w:rsid w:val="00591985"/>
    <w:rsid w:val="005919D4"/>
    <w:rsid w:val="00591AB1"/>
    <w:rsid w:val="00591CE2"/>
    <w:rsid w:val="00591D0F"/>
    <w:rsid w:val="005922EF"/>
    <w:rsid w:val="00592397"/>
    <w:rsid w:val="00592DCB"/>
    <w:rsid w:val="005934BB"/>
    <w:rsid w:val="005935D8"/>
    <w:rsid w:val="00593697"/>
    <w:rsid w:val="00593835"/>
    <w:rsid w:val="00593C4C"/>
    <w:rsid w:val="00594504"/>
    <w:rsid w:val="0059466C"/>
    <w:rsid w:val="00594FBF"/>
    <w:rsid w:val="00595116"/>
    <w:rsid w:val="00595144"/>
    <w:rsid w:val="0059519F"/>
    <w:rsid w:val="005951D5"/>
    <w:rsid w:val="005954A3"/>
    <w:rsid w:val="0059586F"/>
    <w:rsid w:val="005958C6"/>
    <w:rsid w:val="005961E2"/>
    <w:rsid w:val="00596757"/>
    <w:rsid w:val="00596A58"/>
    <w:rsid w:val="00596BCC"/>
    <w:rsid w:val="00597644"/>
    <w:rsid w:val="0059772E"/>
    <w:rsid w:val="00597B70"/>
    <w:rsid w:val="005A00E7"/>
    <w:rsid w:val="005A0691"/>
    <w:rsid w:val="005A0A87"/>
    <w:rsid w:val="005A0E9B"/>
    <w:rsid w:val="005A1007"/>
    <w:rsid w:val="005A105A"/>
    <w:rsid w:val="005A160B"/>
    <w:rsid w:val="005A16B8"/>
    <w:rsid w:val="005A1B11"/>
    <w:rsid w:val="005A216E"/>
    <w:rsid w:val="005A21D5"/>
    <w:rsid w:val="005A266C"/>
    <w:rsid w:val="005A2798"/>
    <w:rsid w:val="005A2BF2"/>
    <w:rsid w:val="005A2E43"/>
    <w:rsid w:val="005A3603"/>
    <w:rsid w:val="005A3A33"/>
    <w:rsid w:val="005A3DBF"/>
    <w:rsid w:val="005A3DD6"/>
    <w:rsid w:val="005A4143"/>
    <w:rsid w:val="005A4AA6"/>
    <w:rsid w:val="005A4CD0"/>
    <w:rsid w:val="005A541F"/>
    <w:rsid w:val="005A54A2"/>
    <w:rsid w:val="005A5619"/>
    <w:rsid w:val="005A58BC"/>
    <w:rsid w:val="005A5D51"/>
    <w:rsid w:val="005A632C"/>
    <w:rsid w:val="005A6703"/>
    <w:rsid w:val="005A699D"/>
    <w:rsid w:val="005A6DF4"/>
    <w:rsid w:val="005A7456"/>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3BBE"/>
    <w:rsid w:val="005B4049"/>
    <w:rsid w:val="005B48EA"/>
    <w:rsid w:val="005B4942"/>
    <w:rsid w:val="005B4CF3"/>
    <w:rsid w:val="005B4D26"/>
    <w:rsid w:val="005B4EE9"/>
    <w:rsid w:val="005B52AF"/>
    <w:rsid w:val="005B54E4"/>
    <w:rsid w:val="005B5683"/>
    <w:rsid w:val="005B60AC"/>
    <w:rsid w:val="005B635A"/>
    <w:rsid w:val="005B67F7"/>
    <w:rsid w:val="005B6888"/>
    <w:rsid w:val="005B68F9"/>
    <w:rsid w:val="005B6A2D"/>
    <w:rsid w:val="005B714E"/>
    <w:rsid w:val="005B7248"/>
    <w:rsid w:val="005B7318"/>
    <w:rsid w:val="005B76B6"/>
    <w:rsid w:val="005C025B"/>
    <w:rsid w:val="005C077B"/>
    <w:rsid w:val="005C09B9"/>
    <w:rsid w:val="005C0A07"/>
    <w:rsid w:val="005C0BA7"/>
    <w:rsid w:val="005C13CF"/>
    <w:rsid w:val="005C1765"/>
    <w:rsid w:val="005C19FB"/>
    <w:rsid w:val="005C1B4A"/>
    <w:rsid w:val="005C1C0C"/>
    <w:rsid w:val="005C1C2D"/>
    <w:rsid w:val="005C1DC4"/>
    <w:rsid w:val="005C20D3"/>
    <w:rsid w:val="005C21DD"/>
    <w:rsid w:val="005C23AA"/>
    <w:rsid w:val="005C24D7"/>
    <w:rsid w:val="005C2CA6"/>
    <w:rsid w:val="005C2DCF"/>
    <w:rsid w:val="005C36A8"/>
    <w:rsid w:val="005C3779"/>
    <w:rsid w:val="005C37ED"/>
    <w:rsid w:val="005C4031"/>
    <w:rsid w:val="005C4BBD"/>
    <w:rsid w:val="005C4C01"/>
    <w:rsid w:val="005C5438"/>
    <w:rsid w:val="005C5801"/>
    <w:rsid w:val="005C5A0A"/>
    <w:rsid w:val="005C5F70"/>
    <w:rsid w:val="005C6867"/>
    <w:rsid w:val="005C688C"/>
    <w:rsid w:val="005C715E"/>
    <w:rsid w:val="005C73C3"/>
    <w:rsid w:val="005C747B"/>
    <w:rsid w:val="005C7773"/>
    <w:rsid w:val="005C78FE"/>
    <w:rsid w:val="005C7C86"/>
    <w:rsid w:val="005C7D57"/>
    <w:rsid w:val="005C7FA1"/>
    <w:rsid w:val="005D016D"/>
    <w:rsid w:val="005D02B4"/>
    <w:rsid w:val="005D03F4"/>
    <w:rsid w:val="005D1158"/>
    <w:rsid w:val="005D1468"/>
    <w:rsid w:val="005D14A6"/>
    <w:rsid w:val="005D1EFF"/>
    <w:rsid w:val="005D2053"/>
    <w:rsid w:val="005D2266"/>
    <w:rsid w:val="005D25B4"/>
    <w:rsid w:val="005D27A8"/>
    <w:rsid w:val="005D28F4"/>
    <w:rsid w:val="005D2D69"/>
    <w:rsid w:val="005D35CF"/>
    <w:rsid w:val="005D3CFE"/>
    <w:rsid w:val="005D4053"/>
    <w:rsid w:val="005D41A1"/>
    <w:rsid w:val="005D4315"/>
    <w:rsid w:val="005D4557"/>
    <w:rsid w:val="005D4D58"/>
    <w:rsid w:val="005D5912"/>
    <w:rsid w:val="005D59F0"/>
    <w:rsid w:val="005D6058"/>
    <w:rsid w:val="005D629D"/>
    <w:rsid w:val="005D6600"/>
    <w:rsid w:val="005D72FA"/>
    <w:rsid w:val="005D7CFB"/>
    <w:rsid w:val="005D7D34"/>
    <w:rsid w:val="005D7E7E"/>
    <w:rsid w:val="005E0026"/>
    <w:rsid w:val="005E010E"/>
    <w:rsid w:val="005E0165"/>
    <w:rsid w:val="005E0918"/>
    <w:rsid w:val="005E1022"/>
    <w:rsid w:val="005E106E"/>
    <w:rsid w:val="005E1161"/>
    <w:rsid w:val="005E1414"/>
    <w:rsid w:val="005E14CF"/>
    <w:rsid w:val="005E1535"/>
    <w:rsid w:val="005E1711"/>
    <w:rsid w:val="005E1CE7"/>
    <w:rsid w:val="005E1FE3"/>
    <w:rsid w:val="005E227C"/>
    <w:rsid w:val="005E2743"/>
    <w:rsid w:val="005E27C4"/>
    <w:rsid w:val="005E2920"/>
    <w:rsid w:val="005E2E2E"/>
    <w:rsid w:val="005E35F9"/>
    <w:rsid w:val="005E3899"/>
    <w:rsid w:val="005E45EA"/>
    <w:rsid w:val="005E4635"/>
    <w:rsid w:val="005E4D6C"/>
    <w:rsid w:val="005E5503"/>
    <w:rsid w:val="005E5621"/>
    <w:rsid w:val="005E5B79"/>
    <w:rsid w:val="005E5C95"/>
    <w:rsid w:val="005E5DAA"/>
    <w:rsid w:val="005E648D"/>
    <w:rsid w:val="005E7023"/>
    <w:rsid w:val="005E7422"/>
    <w:rsid w:val="005E74B8"/>
    <w:rsid w:val="005E7E71"/>
    <w:rsid w:val="005E7E98"/>
    <w:rsid w:val="005F08C1"/>
    <w:rsid w:val="005F08D8"/>
    <w:rsid w:val="005F0DA3"/>
    <w:rsid w:val="005F1268"/>
    <w:rsid w:val="005F1364"/>
    <w:rsid w:val="005F1860"/>
    <w:rsid w:val="005F1869"/>
    <w:rsid w:val="005F1BE9"/>
    <w:rsid w:val="005F2ACF"/>
    <w:rsid w:val="005F3072"/>
    <w:rsid w:val="005F3D0A"/>
    <w:rsid w:val="005F4C7C"/>
    <w:rsid w:val="005F5311"/>
    <w:rsid w:val="005F5612"/>
    <w:rsid w:val="005F57F3"/>
    <w:rsid w:val="005F64A6"/>
    <w:rsid w:val="005F6D29"/>
    <w:rsid w:val="005F7399"/>
    <w:rsid w:val="005F74E3"/>
    <w:rsid w:val="005F791A"/>
    <w:rsid w:val="006001FB"/>
    <w:rsid w:val="006002EE"/>
    <w:rsid w:val="0060064C"/>
    <w:rsid w:val="00600B01"/>
    <w:rsid w:val="00600C73"/>
    <w:rsid w:val="0060138B"/>
    <w:rsid w:val="00601825"/>
    <w:rsid w:val="00601CD4"/>
    <w:rsid w:val="006020F3"/>
    <w:rsid w:val="00602345"/>
    <w:rsid w:val="00602912"/>
    <w:rsid w:val="00602CF0"/>
    <w:rsid w:val="006035C4"/>
    <w:rsid w:val="0060421A"/>
    <w:rsid w:val="006043B7"/>
    <w:rsid w:val="00604562"/>
    <w:rsid w:val="006047FF"/>
    <w:rsid w:val="00604DCD"/>
    <w:rsid w:val="00605135"/>
    <w:rsid w:val="00605B72"/>
    <w:rsid w:val="00605BDD"/>
    <w:rsid w:val="00605E1E"/>
    <w:rsid w:val="00605F5B"/>
    <w:rsid w:val="006066C3"/>
    <w:rsid w:val="00606962"/>
    <w:rsid w:val="00606993"/>
    <w:rsid w:val="00606D42"/>
    <w:rsid w:val="00607536"/>
    <w:rsid w:val="00607BEC"/>
    <w:rsid w:val="00607D93"/>
    <w:rsid w:val="006103E4"/>
    <w:rsid w:val="0061063E"/>
    <w:rsid w:val="00610640"/>
    <w:rsid w:val="00610973"/>
    <w:rsid w:val="00610E22"/>
    <w:rsid w:val="00611648"/>
    <w:rsid w:val="00611C9E"/>
    <w:rsid w:val="00611D14"/>
    <w:rsid w:val="00611EB5"/>
    <w:rsid w:val="006122BA"/>
    <w:rsid w:val="0061273D"/>
    <w:rsid w:val="006147CE"/>
    <w:rsid w:val="006149C9"/>
    <w:rsid w:val="00614D3D"/>
    <w:rsid w:val="00614DF2"/>
    <w:rsid w:val="006153CA"/>
    <w:rsid w:val="0061592C"/>
    <w:rsid w:val="00615AF7"/>
    <w:rsid w:val="0061678C"/>
    <w:rsid w:val="006179B8"/>
    <w:rsid w:val="00617FE3"/>
    <w:rsid w:val="00620983"/>
    <w:rsid w:val="00620E85"/>
    <w:rsid w:val="006212BA"/>
    <w:rsid w:val="0062134B"/>
    <w:rsid w:val="006215E8"/>
    <w:rsid w:val="00621B76"/>
    <w:rsid w:val="00621DD2"/>
    <w:rsid w:val="00621E09"/>
    <w:rsid w:val="006220CA"/>
    <w:rsid w:val="0062216E"/>
    <w:rsid w:val="006227DF"/>
    <w:rsid w:val="00622A3F"/>
    <w:rsid w:val="00622D54"/>
    <w:rsid w:val="00622DB9"/>
    <w:rsid w:val="00624068"/>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30359"/>
    <w:rsid w:val="0063037D"/>
    <w:rsid w:val="006303CE"/>
    <w:rsid w:val="00630489"/>
    <w:rsid w:val="006305E7"/>
    <w:rsid w:val="00630BA7"/>
    <w:rsid w:val="0063114E"/>
    <w:rsid w:val="0063289D"/>
    <w:rsid w:val="00632B40"/>
    <w:rsid w:val="00632D3F"/>
    <w:rsid w:val="00633512"/>
    <w:rsid w:val="0063355D"/>
    <w:rsid w:val="006336C0"/>
    <w:rsid w:val="0063391D"/>
    <w:rsid w:val="00633B4C"/>
    <w:rsid w:val="006343FA"/>
    <w:rsid w:val="00634707"/>
    <w:rsid w:val="00634955"/>
    <w:rsid w:val="00634B25"/>
    <w:rsid w:val="00634B2A"/>
    <w:rsid w:val="00634B9F"/>
    <w:rsid w:val="00634BA6"/>
    <w:rsid w:val="00635777"/>
    <w:rsid w:val="0063601B"/>
    <w:rsid w:val="006364A7"/>
    <w:rsid w:val="00636BA1"/>
    <w:rsid w:val="0063718C"/>
    <w:rsid w:val="00637F67"/>
    <w:rsid w:val="00637F6F"/>
    <w:rsid w:val="006400C3"/>
    <w:rsid w:val="0064019D"/>
    <w:rsid w:val="006405B6"/>
    <w:rsid w:val="00640897"/>
    <w:rsid w:val="0064146C"/>
    <w:rsid w:val="006415A1"/>
    <w:rsid w:val="006419B4"/>
    <w:rsid w:val="006421A3"/>
    <w:rsid w:val="0064259E"/>
    <w:rsid w:val="00642908"/>
    <w:rsid w:val="00642916"/>
    <w:rsid w:val="00642A6C"/>
    <w:rsid w:val="006436EB"/>
    <w:rsid w:val="00643CA5"/>
    <w:rsid w:val="00643DB1"/>
    <w:rsid w:val="006447D3"/>
    <w:rsid w:val="00644B69"/>
    <w:rsid w:val="00645305"/>
    <w:rsid w:val="0064535B"/>
    <w:rsid w:val="00645745"/>
    <w:rsid w:val="00645AC0"/>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1595"/>
    <w:rsid w:val="00651F62"/>
    <w:rsid w:val="00652083"/>
    <w:rsid w:val="006521BF"/>
    <w:rsid w:val="006523F0"/>
    <w:rsid w:val="006540E0"/>
    <w:rsid w:val="0065429C"/>
    <w:rsid w:val="0065451B"/>
    <w:rsid w:val="00654957"/>
    <w:rsid w:val="00654972"/>
    <w:rsid w:val="00654D0E"/>
    <w:rsid w:val="006550FD"/>
    <w:rsid w:val="00655841"/>
    <w:rsid w:val="00655B6D"/>
    <w:rsid w:val="00655B82"/>
    <w:rsid w:val="00655BEE"/>
    <w:rsid w:val="00655C4D"/>
    <w:rsid w:val="00656783"/>
    <w:rsid w:val="006569B1"/>
    <w:rsid w:val="00656BDB"/>
    <w:rsid w:val="0065737D"/>
    <w:rsid w:val="00657776"/>
    <w:rsid w:val="0065785E"/>
    <w:rsid w:val="00657A17"/>
    <w:rsid w:val="006602EF"/>
    <w:rsid w:val="00660662"/>
    <w:rsid w:val="00660717"/>
    <w:rsid w:val="00660B71"/>
    <w:rsid w:val="00661957"/>
    <w:rsid w:val="006619D9"/>
    <w:rsid w:val="00661E4D"/>
    <w:rsid w:val="0066204B"/>
    <w:rsid w:val="006622EF"/>
    <w:rsid w:val="00662479"/>
    <w:rsid w:val="00662854"/>
    <w:rsid w:val="0066311D"/>
    <w:rsid w:val="006638C0"/>
    <w:rsid w:val="00663B30"/>
    <w:rsid w:val="00663D0A"/>
    <w:rsid w:val="00663DA7"/>
    <w:rsid w:val="00663EDE"/>
    <w:rsid w:val="0066410C"/>
    <w:rsid w:val="006641C3"/>
    <w:rsid w:val="00664514"/>
    <w:rsid w:val="006647D5"/>
    <w:rsid w:val="0066482C"/>
    <w:rsid w:val="00664C8F"/>
    <w:rsid w:val="0066524C"/>
    <w:rsid w:val="006652C9"/>
    <w:rsid w:val="00665320"/>
    <w:rsid w:val="00665A8E"/>
    <w:rsid w:val="00665EBF"/>
    <w:rsid w:val="00665FCC"/>
    <w:rsid w:val="00666054"/>
    <w:rsid w:val="006666AF"/>
    <w:rsid w:val="0066677C"/>
    <w:rsid w:val="0066715B"/>
    <w:rsid w:val="00667284"/>
    <w:rsid w:val="00667A2A"/>
    <w:rsid w:val="00667D0B"/>
    <w:rsid w:val="0067050D"/>
    <w:rsid w:val="006707A4"/>
    <w:rsid w:val="00670A44"/>
    <w:rsid w:val="00670A65"/>
    <w:rsid w:val="00671CB9"/>
    <w:rsid w:val="00671D5B"/>
    <w:rsid w:val="00672457"/>
    <w:rsid w:val="006734A7"/>
    <w:rsid w:val="0067362D"/>
    <w:rsid w:val="00673BCE"/>
    <w:rsid w:val="00674725"/>
    <w:rsid w:val="0067532D"/>
    <w:rsid w:val="00675522"/>
    <w:rsid w:val="006757AA"/>
    <w:rsid w:val="00675967"/>
    <w:rsid w:val="006759A7"/>
    <w:rsid w:val="00675C93"/>
    <w:rsid w:val="0067644D"/>
    <w:rsid w:val="006766B0"/>
    <w:rsid w:val="00676B5E"/>
    <w:rsid w:val="00676D63"/>
    <w:rsid w:val="00677237"/>
    <w:rsid w:val="006774E9"/>
    <w:rsid w:val="00677D6B"/>
    <w:rsid w:val="00677EA6"/>
    <w:rsid w:val="00677FDC"/>
    <w:rsid w:val="00680B22"/>
    <w:rsid w:val="00680E1C"/>
    <w:rsid w:val="00681055"/>
    <w:rsid w:val="00681206"/>
    <w:rsid w:val="00681547"/>
    <w:rsid w:val="006822D4"/>
    <w:rsid w:val="006824B8"/>
    <w:rsid w:val="0068255C"/>
    <w:rsid w:val="00682759"/>
    <w:rsid w:val="00682FC7"/>
    <w:rsid w:val="00683603"/>
    <w:rsid w:val="00683DC6"/>
    <w:rsid w:val="006848D9"/>
    <w:rsid w:val="00684EE2"/>
    <w:rsid w:val="00684FDF"/>
    <w:rsid w:val="0068556F"/>
    <w:rsid w:val="006856A5"/>
    <w:rsid w:val="00685877"/>
    <w:rsid w:val="00686205"/>
    <w:rsid w:val="00686782"/>
    <w:rsid w:val="00686B85"/>
    <w:rsid w:val="00686CE2"/>
    <w:rsid w:val="00686E19"/>
    <w:rsid w:val="00687031"/>
    <w:rsid w:val="00687349"/>
    <w:rsid w:val="00687658"/>
    <w:rsid w:val="0068767E"/>
    <w:rsid w:val="0069043C"/>
    <w:rsid w:val="00690488"/>
    <w:rsid w:val="0069058B"/>
    <w:rsid w:val="006906EE"/>
    <w:rsid w:val="006908AB"/>
    <w:rsid w:val="00690906"/>
    <w:rsid w:val="00690F8C"/>
    <w:rsid w:val="00691080"/>
    <w:rsid w:val="0069127F"/>
    <w:rsid w:val="00691E1B"/>
    <w:rsid w:val="00692025"/>
    <w:rsid w:val="00692350"/>
    <w:rsid w:val="00692391"/>
    <w:rsid w:val="006925FB"/>
    <w:rsid w:val="0069261E"/>
    <w:rsid w:val="006932FE"/>
    <w:rsid w:val="00693A6F"/>
    <w:rsid w:val="00693AD3"/>
    <w:rsid w:val="0069403C"/>
    <w:rsid w:val="00694616"/>
    <w:rsid w:val="0069493E"/>
    <w:rsid w:val="00695391"/>
    <w:rsid w:val="00695A9D"/>
    <w:rsid w:val="00695B72"/>
    <w:rsid w:val="00696477"/>
    <w:rsid w:val="006966F6"/>
    <w:rsid w:val="00696739"/>
    <w:rsid w:val="00696839"/>
    <w:rsid w:val="00696ACC"/>
    <w:rsid w:val="00697076"/>
    <w:rsid w:val="006A0A37"/>
    <w:rsid w:val="006A0A42"/>
    <w:rsid w:val="006A0BA4"/>
    <w:rsid w:val="006A0E10"/>
    <w:rsid w:val="006A1183"/>
    <w:rsid w:val="006A14CB"/>
    <w:rsid w:val="006A14E9"/>
    <w:rsid w:val="006A180A"/>
    <w:rsid w:val="006A1E30"/>
    <w:rsid w:val="006A2152"/>
    <w:rsid w:val="006A2AB4"/>
    <w:rsid w:val="006A2CD5"/>
    <w:rsid w:val="006A3286"/>
    <w:rsid w:val="006A3977"/>
    <w:rsid w:val="006A3AF5"/>
    <w:rsid w:val="006A44A3"/>
    <w:rsid w:val="006A45B1"/>
    <w:rsid w:val="006A4962"/>
    <w:rsid w:val="006A4A4B"/>
    <w:rsid w:val="006A503A"/>
    <w:rsid w:val="006A508C"/>
    <w:rsid w:val="006A5397"/>
    <w:rsid w:val="006A5589"/>
    <w:rsid w:val="006A5992"/>
    <w:rsid w:val="006A616C"/>
    <w:rsid w:val="006A6508"/>
    <w:rsid w:val="006A6774"/>
    <w:rsid w:val="006A6C5E"/>
    <w:rsid w:val="006A74C1"/>
    <w:rsid w:val="006A7764"/>
    <w:rsid w:val="006A78FC"/>
    <w:rsid w:val="006A79CF"/>
    <w:rsid w:val="006A7B48"/>
    <w:rsid w:val="006A7CC2"/>
    <w:rsid w:val="006A7CD5"/>
    <w:rsid w:val="006A7DAF"/>
    <w:rsid w:val="006A7EB3"/>
    <w:rsid w:val="006A7FC7"/>
    <w:rsid w:val="006B005C"/>
    <w:rsid w:val="006B0741"/>
    <w:rsid w:val="006B09F8"/>
    <w:rsid w:val="006B0C70"/>
    <w:rsid w:val="006B111C"/>
    <w:rsid w:val="006B164F"/>
    <w:rsid w:val="006B1B14"/>
    <w:rsid w:val="006B20A2"/>
    <w:rsid w:val="006B28BC"/>
    <w:rsid w:val="006B28E2"/>
    <w:rsid w:val="006B2945"/>
    <w:rsid w:val="006B29F5"/>
    <w:rsid w:val="006B2AD3"/>
    <w:rsid w:val="006B3491"/>
    <w:rsid w:val="006B3560"/>
    <w:rsid w:val="006B4081"/>
    <w:rsid w:val="006B415F"/>
    <w:rsid w:val="006B44F8"/>
    <w:rsid w:val="006B4E90"/>
    <w:rsid w:val="006B5315"/>
    <w:rsid w:val="006B56A7"/>
    <w:rsid w:val="006B5935"/>
    <w:rsid w:val="006B5CBE"/>
    <w:rsid w:val="006B5E0D"/>
    <w:rsid w:val="006B6626"/>
    <w:rsid w:val="006B67DB"/>
    <w:rsid w:val="006B6A04"/>
    <w:rsid w:val="006B6C01"/>
    <w:rsid w:val="006B6D1E"/>
    <w:rsid w:val="006B7376"/>
    <w:rsid w:val="006B79E8"/>
    <w:rsid w:val="006C0477"/>
    <w:rsid w:val="006C09E4"/>
    <w:rsid w:val="006C1169"/>
    <w:rsid w:val="006C12C0"/>
    <w:rsid w:val="006C14FF"/>
    <w:rsid w:val="006C1527"/>
    <w:rsid w:val="006C250A"/>
    <w:rsid w:val="006C373F"/>
    <w:rsid w:val="006C415F"/>
    <w:rsid w:val="006C4F84"/>
    <w:rsid w:val="006C50F5"/>
    <w:rsid w:val="006C53DA"/>
    <w:rsid w:val="006C561D"/>
    <w:rsid w:val="006C6697"/>
    <w:rsid w:val="006C66DF"/>
    <w:rsid w:val="006C6798"/>
    <w:rsid w:val="006C71AC"/>
    <w:rsid w:val="006C7B33"/>
    <w:rsid w:val="006C7C25"/>
    <w:rsid w:val="006D0356"/>
    <w:rsid w:val="006D03A8"/>
    <w:rsid w:val="006D0440"/>
    <w:rsid w:val="006D044F"/>
    <w:rsid w:val="006D0769"/>
    <w:rsid w:val="006D08E0"/>
    <w:rsid w:val="006D096D"/>
    <w:rsid w:val="006D0CD1"/>
    <w:rsid w:val="006D1125"/>
    <w:rsid w:val="006D1384"/>
    <w:rsid w:val="006D1466"/>
    <w:rsid w:val="006D1E72"/>
    <w:rsid w:val="006D21BE"/>
    <w:rsid w:val="006D2284"/>
    <w:rsid w:val="006D2AE2"/>
    <w:rsid w:val="006D2CD3"/>
    <w:rsid w:val="006D33A8"/>
    <w:rsid w:val="006D34EE"/>
    <w:rsid w:val="006D37A1"/>
    <w:rsid w:val="006D3B6E"/>
    <w:rsid w:val="006D477B"/>
    <w:rsid w:val="006D5059"/>
    <w:rsid w:val="006D5114"/>
    <w:rsid w:val="006D574C"/>
    <w:rsid w:val="006D5CBC"/>
    <w:rsid w:val="006D60A7"/>
    <w:rsid w:val="006D6312"/>
    <w:rsid w:val="006D66D2"/>
    <w:rsid w:val="006D6954"/>
    <w:rsid w:val="006D6AA1"/>
    <w:rsid w:val="006D73E5"/>
    <w:rsid w:val="006D7AAE"/>
    <w:rsid w:val="006D7DCE"/>
    <w:rsid w:val="006E009A"/>
    <w:rsid w:val="006E0389"/>
    <w:rsid w:val="006E08A6"/>
    <w:rsid w:val="006E0C09"/>
    <w:rsid w:val="006E0C3E"/>
    <w:rsid w:val="006E105D"/>
    <w:rsid w:val="006E144F"/>
    <w:rsid w:val="006E1627"/>
    <w:rsid w:val="006E165D"/>
    <w:rsid w:val="006E1802"/>
    <w:rsid w:val="006E186A"/>
    <w:rsid w:val="006E1F8A"/>
    <w:rsid w:val="006E26DD"/>
    <w:rsid w:val="006E26F9"/>
    <w:rsid w:val="006E27A8"/>
    <w:rsid w:val="006E27CF"/>
    <w:rsid w:val="006E28FC"/>
    <w:rsid w:val="006E2AB1"/>
    <w:rsid w:val="006E2E19"/>
    <w:rsid w:val="006E2E3B"/>
    <w:rsid w:val="006E3206"/>
    <w:rsid w:val="006E39EB"/>
    <w:rsid w:val="006E3F2D"/>
    <w:rsid w:val="006E43EB"/>
    <w:rsid w:val="006E4E95"/>
    <w:rsid w:val="006E5313"/>
    <w:rsid w:val="006E5E1C"/>
    <w:rsid w:val="006E6942"/>
    <w:rsid w:val="006E6AD2"/>
    <w:rsid w:val="006E7399"/>
    <w:rsid w:val="006E78F4"/>
    <w:rsid w:val="006E7CD0"/>
    <w:rsid w:val="006E7E42"/>
    <w:rsid w:val="006F0070"/>
    <w:rsid w:val="006F02E5"/>
    <w:rsid w:val="006F0536"/>
    <w:rsid w:val="006F0689"/>
    <w:rsid w:val="006F070F"/>
    <w:rsid w:val="006F0817"/>
    <w:rsid w:val="006F16BD"/>
    <w:rsid w:val="006F1B73"/>
    <w:rsid w:val="006F22A9"/>
    <w:rsid w:val="006F2D75"/>
    <w:rsid w:val="006F2F42"/>
    <w:rsid w:val="006F2F6A"/>
    <w:rsid w:val="006F3F49"/>
    <w:rsid w:val="006F401E"/>
    <w:rsid w:val="006F45D9"/>
    <w:rsid w:val="006F4AD9"/>
    <w:rsid w:val="006F4DAD"/>
    <w:rsid w:val="006F510F"/>
    <w:rsid w:val="006F5296"/>
    <w:rsid w:val="006F53F3"/>
    <w:rsid w:val="006F54D8"/>
    <w:rsid w:val="006F5858"/>
    <w:rsid w:val="006F5C3C"/>
    <w:rsid w:val="006F613F"/>
    <w:rsid w:val="006F6328"/>
    <w:rsid w:val="006F642A"/>
    <w:rsid w:val="006F6637"/>
    <w:rsid w:val="006F6685"/>
    <w:rsid w:val="006F6878"/>
    <w:rsid w:val="006F6D9A"/>
    <w:rsid w:val="006F7211"/>
    <w:rsid w:val="006F7902"/>
    <w:rsid w:val="006F7915"/>
    <w:rsid w:val="006F7DD8"/>
    <w:rsid w:val="006F7F4E"/>
    <w:rsid w:val="0070015B"/>
    <w:rsid w:val="0070022B"/>
    <w:rsid w:val="00700A7A"/>
    <w:rsid w:val="00700C77"/>
    <w:rsid w:val="00701CFF"/>
    <w:rsid w:val="00702700"/>
    <w:rsid w:val="00702A11"/>
    <w:rsid w:val="00702A3C"/>
    <w:rsid w:val="00702BE2"/>
    <w:rsid w:val="007036AA"/>
    <w:rsid w:val="00703C9F"/>
    <w:rsid w:val="00703D71"/>
    <w:rsid w:val="00703F04"/>
    <w:rsid w:val="00704821"/>
    <w:rsid w:val="007048DD"/>
    <w:rsid w:val="00704952"/>
    <w:rsid w:val="007050AF"/>
    <w:rsid w:val="007051F2"/>
    <w:rsid w:val="00705EA0"/>
    <w:rsid w:val="00705EAF"/>
    <w:rsid w:val="00706556"/>
    <w:rsid w:val="00706750"/>
    <w:rsid w:val="00706805"/>
    <w:rsid w:val="00706859"/>
    <w:rsid w:val="00706E38"/>
    <w:rsid w:val="0070731E"/>
    <w:rsid w:val="007073DB"/>
    <w:rsid w:val="0070747C"/>
    <w:rsid w:val="00710403"/>
    <w:rsid w:val="00710809"/>
    <w:rsid w:val="00710883"/>
    <w:rsid w:val="007108AE"/>
    <w:rsid w:val="00710CB8"/>
    <w:rsid w:val="00710D60"/>
    <w:rsid w:val="00710EA3"/>
    <w:rsid w:val="007110E1"/>
    <w:rsid w:val="00711F0A"/>
    <w:rsid w:val="007124D5"/>
    <w:rsid w:val="00712637"/>
    <w:rsid w:val="00712A34"/>
    <w:rsid w:val="00712A44"/>
    <w:rsid w:val="00712FC4"/>
    <w:rsid w:val="00713071"/>
    <w:rsid w:val="0071320A"/>
    <w:rsid w:val="00713BBA"/>
    <w:rsid w:val="00714326"/>
    <w:rsid w:val="00714666"/>
    <w:rsid w:val="00714668"/>
    <w:rsid w:val="00714805"/>
    <w:rsid w:val="00714CEE"/>
    <w:rsid w:val="00714F4D"/>
    <w:rsid w:val="00715272"/>
    <w:rsid w:val="00715C97"/>
    <w:rsid w:val="00715D40"/>
    <w:rsid w:val="0071622C"/>
    <w:rsid w:val="00716400"/>
    <w:rsid w:val="007165F6"/>
    <w:rsid w:val="00716817"/>
    <w:rsid w:val="0071699A"/>
    <w:rsid w:val="00716C3C"/>
    <w:rsid w:val="00716CE0"/>
    <w:rsid w:val="007170F9"/>
    <w:rsid w:val="007171CA"/>
    <w:rsid w:val="0071732B"/>
    <w:rsid w:val="007178A4"/>
    <w:rsid w:val="00717ED1"/>
    <w:rsid w:val="00717F44"/>
    <w:rsid w:val="007200E9"/>
    <w:rsid w:val="0072032C"/>
    <w:rsid w:val="007203B1"/>
    <w:rsid w:val="00720FE1"/>
    <w:rsid w:val="007211E1"/>
    <w:rsid w:val="007215A4"/>
    <w:rsid w:val="00721A65"/>
    <w:rsid w:val="00721B08"/>
    <w:rsid w:val="00721F8D"/>
    <w:rsid w:val="00722138"/>
    <w:rsid w:val="0072223A"/>
    <w:rsid w:val="00722758"/>
    <w:rsid w:val="00722837"/>
    <w:rsid w:val="00722C4F"/>
    <w:rsid w:val="00722CB4"/>
    <w:rsid w:val="00722D71"/>
    <w:rsid w:val="00722EB1"/>
    <w:rsid w:val="00722FAD"/>
    <w:rsid w:val="00723404"/>
    <w:rsid w:val="007237A5"/>
    <w:rsid w:val="00723CE7"/>
    <w:rsid w:val="00723E78"/>
    <w:rsid w:val="007249D5"/>
    <w:rsid w:val="00724B78"/>
    <w:rsid w:val="00725068"/>
    <w:rsid w:val="007250BB"/>
    <w:rsid w:val="00725AF4"/>
    <w:rsid w:val="007262D8"/>
    <w:rsid w:val="007263F4"/>
    <w:rsid w:val="00726FC6"/>
    <w:rsid w:val="0072740E"/>
    <w:rsid w:val="0072773D"/>
    <w:rsid w:val="00727804"/>
    <w:rsid w:val="00727988"/>
    <w:rsid w:val="007300C9"/>
    <w:rsid w:val="0073023D"/>
    <w:rsid w:val="00730366"/>
    <w:rsid w:val="00730BA2"/>
    <w:rsid w:val="00730DC6"/>
    <w:rsid w:val="007310A7"/>
    <w:rsid w:val="00731D2A"/>
    <w:rsid w:val="00731D5D"/>
    <w:rsid w:val="00731EBC"/>
    <w:rsid w:val="007322B2"/>
    <w:rsid w:val="007325FB"/>
    <w:rsid w:val="007329E1"/>
    <w:rsid w:val="00732AC4"/>
    <w:rsid w:val="00732C75"/>
    <w:rsid w:val="00733318"/>
    <w:rsid w:val="00733535"/>
    <w:rsid w:val="00733757"/>
    <w:rsid w:val="007337E6"/>
    <w:rsid w:val="00733B3B"/>
    <w:rsid w:val="00733B93"/>
    <w:rsid w:val="00734034"/>
    <w:rsid w:val="007346D1"/>
    <w:rsid w:val="007346DF"/>
    <w:rsid w:val="00734F58"/>
    <w:rsid w:val="007351B4"/>
    <w:rsid w:val="0073557D"/>
    <w:rsid w:val="00735869"/>
    <w:rsid w:val="00735F91"/>
    <w:rsid w:val="00736144"/>
    <w:rsid w:val="007367FA"/>
    <w:rsid w:val="00736A27"/>
    <w:rsid w:val="00737605"/>
    <w:rsid w:val="007377D6"/>
    <w:rsid w:val="00737943"/>
    <w:rsid w:val="00737A2B"/>
    <w:rsid w:val="00737A2F"/>
    <w:rsid w:val="00740600"/>
    <w:rsid w:val="00740652"/>
    <w:rsid w:val="007409CD"/>
    <w:rsid w:val="00740D39"/>
    <w:rsid w:val="00741732"/>
    <w:rsid w:val="007422B2"/>
    <w:rsid w:val="007422EF"/>
    <w:rsid w:val="00742714"/>
    <w:rsid w:val="00742813"/>
    <w:rsid w:val="00742962"/>
    <w:rsid w:val="00742BE2"/>
    <w:rsid w:val="00742CCC"/>
    <w:rsid w:val="00742E64"/>
    <w:rsid w:val="007430B5"/>
    <w:rsid w:val="00744740"/>
    <w:rsid w:val="00744B68"/>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73"/>
    <w:rsid w:val="00747ED2"/>
    <w:rsid w:val="00747FA7"/>
    <w:rsid w:val="00750061"/>
    <w:rsid w:val="007501BF"/>
    <w:rsid w:val="007502BB"/>
    <w:rsid w:val="0075040D"/>
    <w:rsid w:val="0075100B"/>
    <w:rsid w:val="007513B3"/>
    <w:rsid w:val="00751462"/>
    <w:rsid w:val="00751AF3"/>
    <w:rsid w:val="007522E6"/>
    <w:rsid w:val="0075230D"/>
    <w:rsid w:val="007525C3"/>
    <w:rsid w:val="00752E9A"/>
    <w:rsid w:val="00752FBF"/>
    <w:rsid w:val="00753120"/>
    <w:rsid w:val="00754154"/>
    <w:rsid w:val="0075549E"/>
    <w:rsid w:val="00755A20"/>
    <w:rsid w:val="00756158"/>
    <w:rsid w:val="007561BD"/>
    <w:rsid w:val="007561DE"/>
    <w:rsid w:val="007566FC"/>
    <w:rsid w:val="007568E9"/>
    <w:rsid w:val="007575F0"/>
    <w:rsid w:val="00757A7D"/>
    <w:rsid w:val="00757F77"/>
    <w:rsid w:val="007601E6"/>
    <w:rsid w:val="00760618"/>
    <w:rsid w:val="007608FD"/>
    <w:rsid w:val="00760B6D"/>
    <w:rsid w:val="00760C1B"/>
    <w:rsid w:val="00760C8F"/>
    <w:rsid w:val="00760CF1"/>
    <w:rsid w:val="0076150E"/>
    <w:rsid w:val="0076157C"/>
    <w:rsid w:val="0076169F"/>
    <w:rsid w:val="007619D4"/>
    <w:rsid w:val="00761BF8"/>
    <w:rsid w:val="00761E30"/>
    <w:rsid w:val="00761F89"/>
    <w:rsid w:val="007620A3"/>
    <w:rsid w:val="00762B4B"/>
    <w:rsid w:val="007636A3"/>
    <w:rsid w:val="007639CF"/>
    <w:rsid w:val="00763BCC"/>
    <w:rsid w:val="00763BCD"/>
    <w:rsid w:val="007644C0"/>
    <w:rsid w:val="00764768"/>
    <w:rsid w:val="0076487E"/>
    <w:rsid w:val="00764F03"/>
    <w:rsid w:val="007653D9"/>
    <w:rsid w:val="007656B4"/>
    <w:rsid w:val="0076589E"/>
    <w:rsid w:val="00765C59"/>
    <w:rsid w:val="00765D06"/>
    <w:rsid w:val="00765F12"/>
    <w:rsid w:val="00766432"/>
    <w:rsid w:val="00766DD0"/>
    <w:rsid w:val="0076715B"/>
    <w:rsid w:val="0076746A"/>
    <w:rsid w:val="0076761A"/>
    <w:rsid w:val="007676D7"/>
    <w:rsid w:val="00767AAB"/>
    <w:rsid w:val="00767DF3"/>
    <w:rsid w:val="00770128"/>
    <w:rsid w:val="00770238"/>
    <w:rsid w:val="00770ED9"/>
    <w:rsid w:val="00771237"/>
    <w:rsid w:val="007712BE"/>
    <w:rsid w:val="007714FD"/>
    <w:rsid w:val="0077165B"/>
    <w:rsid w:val="0077184B"/>
    <w:rsid w:val="0077265B"/>
    <w:rsid w:val="00773405"/>
    <w:rsid w:val="0077345E"/>
    <w:rsid w:val="00773E34"/>
    <w:rsid w:val="00774257"/>
    <w:rsid w:val="0077449D"/>
    <w:rsid w:val="007746F7"/>
    <w:rsid w:val="00774B7B"/>
    <w:rsid w:val="007752C9"/>
    <w:rsid w:val="0077575F"/>
    <w:rsid w:val="00775986"/>
    <w:rsid w:val="00775EEC"/>
    <w:rsid w:val="00776349"/>
    <w:rsid w:val="00776957"/>
    <w:rsid w:val="00776F7C"/>
    <w:rsid w:val="00777701"/>
    <w:rsid w:val="00777ABA"/>
    <w:rsid w:val="00777ECD"/>
    <w:rsid w:val="00780962"/>
    <w:rsid w:val="007809F7"/>
    <w:rsid w:val="00780A0E"/>
    <w:rsid w:val="00780A3F"/>
    <w:rsid w:val="00780CF0"/>
    <w:rsid w:val="00781610"/>
    <w:rsid w:val="00781CE2"/>
    <w:rsid w:val="0078221B"/>
    <w:rsid w:val="007826BC"/>
    <w:rsid w:val="007827B1"/>
    <w:rsid w:val="007829AB"/>
    <w:rsid w:val="00782F0F"/>
    <w:rsid w:val="00782F8F"/>
    <w:rsid w:val="007831F9"/>
    <w:rsid w:val="00783399"/>
    <w:rsid w:val="00783AF6"/>
    <w:rsid w:val="00783B65"/>
    <w:rsid w:val="00783F76"/>
    <w:rsid w:val="007844F4"/>
    <w:rsid w:val="00784915"/>
    <w:rsid w:val="00784DEB"/>
    <w:rsid w:val="0078523F"/>
    <w:rsid w:val="007854B0"/>
    <w:rsid w:val="007857D8"/>
    <w:rsid w:val="00785B4C"/>
    <w:rsid w:val="00786037"/>
    <w:rsid w:val="00786808"/>
    <w:rsid w:val="00786CE2"/>
    <w:rsid w:val="00787437"/>
    <w:rsid w:val="0078783C"/>
    <w:rsid w:val="00787900"/>
    <w:rsid w:val="00787B07"/>
    <w:rsid w:val="00787BD6"/>
    <w:rsid w:val="00787EA6"/>
    <w:rsid w:val="00790391"/>
    <w:rsid w:val="00790565"/>
    <w:rsid w:val="00790886"/>
    <w:rsid w:val="00790AD0"/>
    <w:rsid w:val="007913BF"/>
    <w:rsid w:val="007916BF"/>
    <w:rsid w:val="00791902"/>
    <w:rsid w:val="00792671"/>
    <w:rsid w:val="007927FD"/>
    <w:rsid w:val="0079298D"/>
    <w:rsid w:val="00792A68"/>
    <w:rsid w:val="00792F0A"/>
    <w:rsid w:val="00792F4B"/>
    <w:rsid w:val="007930DB"/>
    <w:rsid w:val="007935ED"/>
    <w:rsid w:val="0079393F"/>
    <w:rsid w:val="00793F1A"/>
    <w:rsid w:val="007943A3"/>
    <w:rsid w:val="0079493F"/>
    <w:rsid w:val="00794CB3"/>
    <w:rsid w:val="00794E70"/>
    <w:rsid w:val="00795146"/>
    <w:rsid w:val="00795C97"/>
    <w:rsid w:val="00795EB4"/>
    <w:rsid w:val="00795F5D"/>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7F6"/>
    <w:rsid w:val="007A17FC"/>
    <w:rsid w:val="007A1812"/>
    <w:rsid w:val="007A1D52"/>
    <w:rsid w:val="007A207E"/>
    <w:rsid w:val="007A20DD"/>
    <w:rsid w:val="007A22DA"/>
    <w:rsid w:val="007A28F5"/>
    <w:rsid w:val="007A3223"/>
    <w:rsid w:val="007A3511"/>
    <w:rsid w:val="007A353E"/>
    <w:rsid w:val="007A35EE"/>
    <w:rsid w:val="007A3EDF"/>
    <w:rsid w:val="007A4111"/>
    <w:rsid w:val="007A4503"/>
    <w:rsid w:val="007A46BF"/>
    <w:rsid w:val="007A489E"/>
    <w:rsid w:val="007A4A53"/>
    <w:rsid w:val="007A5255"/>
    <w:rsid w:val="007A7184"/>
    <w:rsid w:val="007A74A5"/>
    <w:rsid w:val="007B00EF"/>
    <w:rsid w:val="007B01C1"/>
    <w:rsid w:val="007B0219"/>
    <w:rsid w:val="007B073F"/>
    <w:rsid w:val="007B08A3"/>
    <w:rsid w:val="007B0F24"/>
    <w:rsid w:val="007B0F8E"/>
    <w:rsid w:val="007B0FD5"/>
    <w:rsid w:val="007B12C8"/>
    <w:rsid w:val="007B1375"/>
    <w:rsid w:val="007B1816"/>
    <w:rsid w:val="007B1925"/>
    <w:rsid w:val="007B1ADA"/>
    <w:rsid w:val="007B1CB1"/>
    <w:rsid w:val="007B2110"/>
    <w:rsid w:val="007B2468"/>
    <w:rsid w:val="007B2F6E"/>
    <w:rsid w:val="007B353B"/>
    <w:rsid w:val="007B3A56"/>
    <w:rsid w:val="007B3D1D"/>
    <w:rsid w:val="007B3D69"/>
    <w:rsid w:val="007B40FC"/>
    <w:rsid w:val="007B44DC"/>
    <w:rsid w:val="007B47BF"/>
    <w:rsid w:val="007B4A52"/>
    <w:rsid w:val="007B585B"/>
    <w:rsid w:val="007B5CEF"/>
    <w:rsid w:val="007B5E0C"/>
    <w:rsid w:val="007B669F"/>
    <w:rsid w:val="007B6926"/>
    <w:rsid w:val="007B6B24"/>
    <w:rsid w:val="007B6D2B"/>
    <w:rsid w:val="007B7083"/>
    <w:rsid w:val="007B7654"/>
    <w:rsid w:val="007B7926"/>
    <w:rsid w:val="007B7F00"/>
    <w:rsid w:val="007C0B40"/>
    <w:rsid w:val="007C0B83"/>
    <w:rsid w:val="007C0BF7"/>
    <w:rsid w:val="007C0D83"/>
    <w:rsid w:val="007C104E"/>
    <w:rsid w:val="007C12CD"/>
    <w:rsid w:val="007C1335"/>
    <w:rsid w:val="007C1770"/>
    <w:rsid w:val="007C1982"/>
    <w:rsid w:val="007C1D21"/>
    <w:rsid w:val="007C20C5"/>
    <w:rsid w:val="007C235D"/>
    <w:rsid w:val="007C2827"/>
    <w:rsid w:val="007C2A0E"/>
    <w:rsid w:val="007C37A5"/>
    <w:rsid w:val="007C3F0F"/>
    <w:rsid w:val="007C3F79"/>
    <w:rsid w:val="007C4104"/>
    <w:rsid w:val="007C42E7"/>
    <w:rsid w:val="007C4566"/>
    <w:rsid w:val="007C481D"/>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F2A"/>
    <w:rsid w:val="007C7FA9"/>
    <w:rsid w:val="007D0046"/>
    <w:rsid w:val="007D00D8"/>
    <w:rsid w:val="007D02CE"/>
    <w:rsid w:val="007D0430"/>
    <w:rsid w:val="007D0E88"/>
    <w:rsid w:val="007D12A8"/>
    <w:rsid w:val="007D145A"/>
    <w:rsid w:val="007D15B1"/>
    <w:rsid w:val="007D19D6"/>
    <w:rsid w:val="007D20E9"/>
    <w:rsid w:val="007D2401"/>
    <w:rsid w:val="007D2BC1"/>
    <w:rsid w:val="007D2E24"/>
    <w:rsid w:val="007D3B0E"/>
    <w:rsid w:val="007D3BC4"/>
    <w:rsid w:val="007D3BEC"/>
    <w:rsid w:val="007D3D95"/>
    <w:rsid w:val="007D3F1E"/>
    <w:rsid w:val="007D3FF2"/>
    <w:rsid w:val="007D413F"/>
    <w:rsid w:val="007D49B1"/>
    <w:rsid w:val="007D5462"/>
    <w:rsid w:val="007D6BE8"/>
    <w:rsid w:val="007D6D6B"/>
    <w:rsid w:val="007D70B9"/>
    <w:rsid w:val="007D7241"/>
    <w:rsid w:val="007D75CB"/>
    <w:rsid w:val="007D7A3F"/>
    <w:rsid w:val="007D7BB3"/>
    <w:rsid w:val="007E09E3"/>
    <w:rsid w:val="007E0AF1"/>
    <w:rsid w:val="007E0B5C"/>
    <w:rsid w:val="007E1F53"/>
    <w:rsid w:val="007E2D10"/>
    <w:rsid w:val="007E31AB"/>
    <w:rsid w:val="007E32F1"/>
    <w:rsid w:val="007E33C6"/>
    <w:rsid w:val="007E35FE"/>
    <w:rsid w:val="007E36D3"/>
    <w:rsid w:val="007E3719"/>
    <w:rsid w:val="007E3A94"/>
    <w:rsid w:val="007E3D79"/>
    <w:rsid w:val="007E3E14"/>
    <w:rsid w:val="007E4A08"/>
    <w:rsid w:val="007E4CC0"/>
    <w:rsid w:val="007E505C"/>
    <w:rsid w:val="007E5679"/>
    <w:rsid w:val="007E5740"/>
    <w:rsid w:val="007E57C9"/>
    <w:rsid w:val="007E5DB0"/>
    <w:rsid w:val="007E63B4"/>
    <w:rsid w:val="007E6475"/>
    <w:rsid w:val="007E6911"/>
    <w:rsid w:val="007E6C38"/>
    <w:rsid w:val="007E6E11"/>
    <w:rsid w:val="007E6FC9"/>
    <w:rsid w:val="007E70FB"/>
    <w:rsid w:val="007E7652"/>
    <w:rsid w:val="007E771C"/>
    <w:rsid w:val="007F0759"/>
    <w:rsid w:val="007F07A8"/>
    <w:rsid w:val="007F09F6"/>
    <w:rsid w:val="007F0F2C"/>
    <w:rsid w:val="007F12D6"/>
    <w:rsid w:val="007F19E5"/>
    <w:rsid w:val="007F1B1E"/>
    <w:rsid w:val="007F1F35"/>
    <w:rsid w:val="007F1FAC"/>
    <w:rsid w:val="007F214E"/>
    <w:rsid w:val="007F21C4"/>
    <w:rsid w:val="007F21F6"/>
    <w:rsid w:val="007F247E"/>
    <w:rsid w:val="007F26D2"/>
    <w:rsid w:val="007F2734"/>
    <w:rsid w:val="007F2C3F"/>
    <w:rsid w:val="007F2C5E"/>
    <w:rsid w:val="007F2C86"/>
    <w:rsid w:val="007F319F"/>
    <w:rsid w:val="007F3469"/>
    <w:rsid w:val="007F3B5A"/>
    <w:rsid w:val="007F3ED6"/>
    <w:rsid w:val="007F40B5"/>
    <w:rsid w:val="007F4448"/>
    <w:rsid w:val="007F4657"/>
    <w:rsid w:val="007F4D5C"/>
    <w:rsid w:val="007F4FC9"/>
    <w:rsid w:val="007F508C"/>
    <w:rsid w:val="007F538C"/>
    <w:rsid w:val="007F565B"/>
    <w:rsid w:val="007F57DF"/>
    <w:rsid w:val="007F5830"/>
    <w:rsid w:val="007F5B61"/>
    <w:rsid w:val="007F5FAD"/>
    <w:rsid w:val="007F6186"/>
    <w:rsid w:val="007F6551"/>
    <w:rsid w:val="007F74CF"/>
    <w:rsid w:val="007F76EB"/>
    <w:rsid w:val="007F78B9"/>
    <w:rsid w:val="007F791A"/>
    <w:rsid w:val="007F7A6E"/>
    <w:rsid w:val="00800097"/>
    <w:rsid w:val="00800400"/>
    <w:rsid w:val="00800D97"/>
    <w:rsid w:val="00801209"/>
    <w:rsid w:val="008012B8"/>
    <w:rsid w:val="008014B6"/>
    <w:rsid w:val="008017AC"/>
    <w:rsid w:val="00802117"/>
    <w:rsid w:val="00802637"/>
    <w:rsid w:val="00802A1C"/>
    <w:rsid w:val="00802AF0"/>
    <w:rsid w:val="00802B51"/>
    <w:rsid w:val="00802BD3"/>
    <w:rsid w:val="00802C0E"/>
    <w:rsid w:val="00803454"/>
    <w:rsid w:val="00803A7D"/>
    <w:rsid w:val="00803E84"/>
    <w:rsid w:val="00804907"/>
    <w:rsid w:val="00804E04"/>
    <w:rsid w:val="00805AED"/>
    <w:rsid w:val="00805C1A"/>
    <w:rsid w:val="00806396"/>
    <w:rsid w:val="00806B0D"/>
    <w:rsid w:val="00806EAC"/>
    <w:rsid w:val="008071D9"/>
    <w:rsid w:val="0081035C"/>
    <w:rsid w:val="008105DC"/>
    <w:rsid w:val="00810ACE"/>
    <w:rsid w:val="00810B56"/>
    <w:rsid w:val="00810C5A"/>
    <w:rsid w:val="00810F02"/>
    <w:rsid w:val="008118A1"/>
    <w:rsid w:val="0081195E"/>
    <w:rsid w:val="00811D4A"/>
    <w:rsid w:val="00811D6F"/>
    <w:rsid w:val="008122DD"/>
    <w:rsid w:val="00812CB2"/>
    <w:rsid w:val="0081306E"/>
    <w:rsid w:val="00813671"/>
    <w:rsid w:val="00813845"/>
    <w:rsid w:val="00813A5B"/>
    <w:rsid w:val="00813C62"/>
    <w:rsid w:val="008140DF"/>
    <w:rsid w:val="008143BC"/>
    <w:rsid w:val="008143CB"/>
    <w:rsid w:val="00814618"/>
    <w:rsid w:val="00814991"/>
    <w:rsid w:val="00815089"/>
    <w:rsid w:val="0081529D"/>
    <w:rsid w:val="0081546B"/>
    <w:rsid w:val="00815495"/>
    <w:rsid w:val="0081559C"/>
    <w:rsid w:val="00815CBF"/>
    <w:rsid w:val="00815CE4"/>
    <w:rsid w:val="008160DA"/>
    <w:rsid w:val="00816D1A"/>
    <w:rsid w:val="00816D83"/>
    <w:rsid w:val="008173CC"/>
    <w:rsid w:val="008176F8"/>
    <w:rsid w:val="00817D1A"/>
    <w:rsid w:val="00820139"/>
    <w:rsid w:val="00820584"/>
    <w:rsid w:val="0082070E"/>
    <w:rsid w:val="00820721"/>
    <w:rsid w:val="00820B2C"/>
    <w:rsid w:val="00820CAF"/>
    <w:rsid w:val="00821155"/>
    <w:rsid w:val="00821222"/>
    <w:rsid w:val="008213DF"/>
    <w:rsid w:val="00821AD5"/>
    <w:rsid w:val="00821CAE"/>
    <w:rsid w:val="00821D6C"/>
    <w:rsid w:val="0082249A"/>
    <w:rsid w:val="0082275A"/>
    <w:rsid w:val="0082277F"/>
    <w:rsid w:val="00823477"/>
    <w:rsid w:val="00823795"/>
    <w:rsid w:val="008237ED"/>
    <w:rsid w:val="00823B63"/>
    <w:rsid w:val="00823C52"/>
    <w:rsid w:val="008247EA"/>
    <w:rsid w:val="00824CB8"/>
    <w:rsid w:val="008256FA"/>
    <w:rsid w:val="008258BA"/>
    <w:rsid w:val="00825C91"/>
    <w:rsid w:val="00825EBE"/>
    <w:rsid w:val="00826050"/>
    <w:rsid w:val="008264BE"/>
    <w:rsid w:val="008265D6"/>
    <w:rsid w:val="00826672"/>
    <w:rsid w:val="008273C7"/>
    <w:rsid w:val="00827486"/>
    <w:rsid w:val="0082783D"/>
    <w:rsid w:val="00827AC8"/>
    <w:rsid w:val="00827BAB"/>
    <w:rsid w:val="00827C03"/>
    <w:rsid w:val="008300ED"/>
    <w:rsid w:val="008300F6"/>
    <w:rsid w:val="00830867"/>
    <w:rsid w:val="00830F76"/>
    <w:rsid w:val="00831456"/>
    <w:rsid w:val="00832598"/>
    <w:rsid w:val="00832782"/>
    <w:rsid w:val="00832EAD"/>
    <w:rsid w:val="0083310C"/>
    <w:rsid w:val="00833BF2"/>
    <w:rsid w:val="00833F69"/>
    <w:rsid w:val="008340A8"/>
    <w:rsid w:val="0083410C"/>
    <w:rsid w:val="00834487"/>
    <w:rsid w:val="008347DB"/>
    <w:rsid w:val="0083494F"/>
    <w:rsid w:val="00835C3D"/>
    <w:rsid w:val="0083643B"/>
    <w:rsid w:val="008364CC"/>
    <w:rsid w:val="008367C8"/>
    <w:rsid w:val="00836C91"/>
    <w:rsid w:val="008373FE"/>
    <w:rsid w:val="008376E0"/>
    <w:rsid w:val="00837986"/>
    <w:rsid w:val="008379DF"/>
    <w:rsid w:val="00837ACA"/>
    <w:rsid w:val="00837C53"/>
    <w:rsid w:val="00837F1B"/>
    <w:rsid w:val="0084020C"/>
    <w:rsid w:val="008406F5"/>
    <w:rsid w:val="00840A36"/>
    <w:rsid w:val="00841030"/>
    <w:rsid w:val="008412E1"/>
    <w:rsid w:val="008420D1"/>
    <w:rsid w:val="0084221A"/>
    <w:rsid w:val="00842DBF"/>
    <w:rsid w:val="00844057"/>
    <w:rsid w:val="00844420"/>
    <w:rsid w:val="00844618"/>
    <w:rsid w:val="0084468B"/>
    <w:rsid w:val="0084489B"/>
    <w:rsid w:val="008449EA"/>
    <w:rsid w:val="00845636"/>
    <w:rsid w:val="0084566D"/>
    <w:rsid w:val="00845979"/>
    <w:rsid w:val="00845A71"/>
    <w:rsid w:val="00845CD2"/>
    <w:rsid w:val="00846A92"/>
    <w:rsid w:val="008470EC"/>
    <w:rsid w:val="00847615"/>
    <w:rsid w:val="008477F4"/>
    <w:rsid w:val="00847864"/>
    <w:rsid w:val="00850232"/>
    <w:rsid w:val="0085026F"/>
    <w:rsid w:val="00850842"/>
    <w:rsid w:val="008509A1"/>
    <w:rsid w:val="008509B5"/>
    <w:rsid w:val="00851478"/>
    <w:rsid w:val="008517FB"/>
    <w:rsid w:val="0085206D"/>
    <w:rsid w:val="00852589"/>
    <w:rsid w:val="0085270C"/>
    <w:rsid w:val="00852803"/>
    <w:rsid w:val="00852CEB"/>
    <w:rsid w:val="00853FB6"/>
    <w:rsid w:val="0085416C"/>
    <w:rsid w:val="0085436B"/>
    <w:rsid w:val="00854479"/>
    <w:rsid w:val="008546D5"/>
    <w:rsid w:val="00854DFC"/>
    <w:rsid w:val="008551ED"/>
    <w:rsid w:val="0085566F"/>
    <w:rsid w:val="00855E69"/>
    <w:rsid w:val="00855E92"/>
    <w:rsid w:val="00855FAA"/>
    <w:rsid w:val="008567A0"/>
    <w:rsid w:val="00856809"/>
    <w:rsid w:val="008569DC"/>
    <w:rsid w:val="00856CBA"/>
    <w:rsid w:val="008570B1"/>
    <w:rsid w:val="00857231"/>
    <w:rsid w:val="00857378"/>
    <w:rsid w:val="008575B3"/>
    <w:rsid w:val="008576D6"/>
    <w:rsid w:val="008577C0"/>
    <w:rsid w:val="008579EC"/>
    <w:rsid w:val="00857D38"/>
    <w:rsid w:val="00857F16"/>
    <w:rsid w:val="008601AC"/>
    <w:rsid w:val="0086021A"/>
    <w:rsid w:val="00860376"/>
    <w:rsid w:val="008607B9"/>
    <w:rsid w:val="00860F57"/>
    <w:rsid w:val="00861566"/>
    <w:rsid w:val="00861650"/>
    <w:rsid w:val="00861659"/>
    <w:rsid w:val="00861798"/>
    <w:rsid w:val="00861B25"/>
    <w:rsid w:val="00861B36"/>
    <w:rsid w:val="008620C5"/>
    <w:rsid w:val="00862482"/>
    <w:rsid w:val="0086259D"/>
    <w:rsid w:val="008627BA"/>
    <w:rsid w:val="00862D73"/>
    <w:rsid w:val="00862FB4"/>
    <w:rsid w:val="008630CD"/>
    <w:rsid w:val="008631F1"/>
    <w:rsid w:val="00863CBD"/>
    <w:rsid w:val="00863EDD"/>
    <w:rsid w:val="00863F0F"/>
    <w:rsid w:val="0086417B"/>
    <w:rsid w:val="008646EE"/>
    <w:rsid w:val="00864814"/>
    <w:rsid w:val="00864A52"/>
    <w:rsid w:val="00864C18"/>
    <w:rsid w:val="00864CC5"/>
    <w:rsid w:val="00864ED6"/>
    <w:rsid w:val="00865296"/>
    <w:rsid w:val="0086547D"/>
    <w:rsid w:val="00865521"/>
    <w:rsid w:val="00865B0F"/>
    <w:rsid w:val="00866B79"/>
    <w:rsid w:val="00867246"/>
    <w:rsid w:val="00867390"/>
    <w:rsid w:val="00867CBD"/>
    <w:rsid w:val="0087027B"/>
    <w:rsid w:val="0087099F"/>
    <w:rsid w:val="008710BC"/>
    <w:rsid w:val="008713E8"/>
    <w:rsid w:val="00871F2C"/>
    <w:rsid w:val="00872248"/>
    <w:rsid w:val="00872E86"/>
    <w:rsid w:val="00873075"/>
    <w:rsid w:val="008730FF"/>
    <w:rsid w:val="00873B6F"/>
    <w:rsid w:val="00874173"/>
    <w:rsid w:val="00875395"/>
    <w:rsid w:val="008758A2"/>
    <w:rsid w:val="00875903"/>
    <w:rsid w:val="00875E29"/>
    <w:rsid w:val="0087619D"/>
    <w:rsid w:val="00876479"/>
    <w:rsid w:val="00877171"/>
    <w:rsid w:val="00877415"/>
    <w:rsid w:val="008774E5"/>
    <w:rsid w:val="00877562"/>
    <w:rsid w:val="0087761F"/>
    <w:rsid w:val="008778F7"/>
    <w:rsid w:val="00877DED"/>
    <w:rsid w:val="00877EC8"/>
    <w:rsid w:val="00880477"/>
    <w:rsid w:val="00880676"/>
    <w:rsid w:val="00880993"/>
    <w:rsid w:val="00880FEB"/>
    <w:rsid w:val="00881CA7"/>
    <w:rsid w:val="008821FB"/>
    <w:rsid w:val="0088259A"/>
    <w:rsid w:val="00883362"/>
    <w:rsid w:val="00883526"/>
    <w:rsid w:val="00884015"/>
    <w:rsid w:val="008841DF"/>
    <w:rsid w:val="008842EA"/>
    <w:rsid w:val="00884DF3"/>
    <w:rsid w:val="00885566"/>
    <w:rsid w:val="00885745"/>
    <w:rsid w:val="008861DE"/>
    <w:rsid w:val="00886304"/>
    <w:rsid w:val="008863E5"/>
    <w:rsid w:val="0088665C"/>
    <w:rsid w:val="00886685"/>
    <w:rsid w:val="008867E7"/>
    <w:rsid w:val="008868EA"/>
    <w:rsid w:val="00886B2F"/>
    <w:rsid w:val="00886ECB"/>
    <w:rsid w:val="00887304"/>
    <w:rsid w:val="008873BB"/>
    <w:rsid w:val="00887917"/>
    <w:rsid w:val="00887AF3"/>
    <w:rsid w:val="00887DC8"/>
    <w:rsid w:val="00887DDA"/>
    <w:rsid w:val="0089004C"/>
    <w:rsid w:val="0089009A"/>
    <w:rsid w:val="008900F1"/>
    <w:rsid w:val="0089046F"/>
    <w:rsid w:val="00890723"/>
    <w:rsid w:val="00890766"/>
    <w:rsid w:val="008907E5"/>
    <w:rsid w:val="00890FF7"/>
    <w:rsid w:val="00891090"/>
    <w:rsid w:val="00891208"/>
    <w:rsid w:val="0089157C"/>
    <w:rsid w:val="0089174B"/>
    <w:rsid w:val="008921BB"/>
    <w:rsid w:val="00892FA7"/>
    <w:rsid w:val="00892FAA"/>
    <w:rsid w:val="008930F8"/>
    <w:rsid w:val="00893213"/>
    <w:rsid w:val="00893484"/>
    <w:rsid w:val="00893DE4"/>
    <w:rsid w:val="00893F55"/>
    <w:rsid w:val="0089483C"/>
    <w:rsid w:val="00894999"/>
    <w:rsid w:val="00894E21"/>
    <w:rsid w:val="0089510D"/>
    <w:rsid w:val="00895188"/>
    <w:rsid w:val="00895858"/>
    <w:rsid w:val="00895A84"/>
    <w:rsid w:val="00895E63"/>
    <w:rsid w:val="00896069"/>
    <w:rsid w:val="00896189"/>
    <w:rsid w:val="008968B0"/>
    <w:rsid w:val="00896A69"/>
    <w:rsid w:val="00896CA8"/>
    <w:rsid w:val="00896FA9"/>
    <w:rsid w:val="0089707F"/>
    <w:rsid w:val="00897522"/>
    <w:rsid w:val="00897671"/>
    <w:rsid w:val="00897B02"/>
    <w:rsid w:val="00897FE4"/>
    <w:rsid w:val="008A04AA"/>
    <w:rsid w:val="008A08B6"/>
    <w:rsid w:val="008A1205"/>
    <w:rsid w:val="008A1338"/>
    <w:rsid w:val="008A15DE"/>
    <w:rsid w:val="008A161D"/>
    <w:rsid w:val="008A169E"/>
    <w:rsid w:val="008A1C4C"/>
    <w:rsid w:val="008A1FCB"/>
    <w:rsid w:val="008A227F"/>
    <w:rsid w:val="008A3592"/>
    <w:rsid w:val="008A35F3"/>
    <w:rsid w:val="008A3619"/>
    <w:rsid w:val="008A3B2A"/>
    <w:rsid w:val="008A3B82"/>
    <w:rsid w:val="008A3C4B"/>
    <w:rsid w:val="008A3EC5"/>
    <w:rsid w:val="008A3EE1"/>
    <w:rsid w:val="008A4408"/>
    <w:rsid w:val="008A52C3"/>
    <w:rsid w:val="008A5A2D"/>
    <w:rsid w:val="008A5B35"/>
    <w:rsid w:val="008A5BB3"/>
    <w:rsid w:val="008A6625"/>
    <w:rsid w:val="008A696B"/>
    <w:rsid w:val="008A6A2C"/>
    <w:rsid w:val="008A6CA5"/>
    <w:rsid w:val="008A7152"/>
    <w:rsid w:val="008A7199"/>
    <w:rsid w:val="008A71C7"/>
    <w:rsid w:val="008A75D1"/>
    <w:rsid w:val="008A794A"/>
    <w:rsid w:val="008A79CF"/>
    <w:rsid w:val="008A7DE1"/>
    <w:rsid w:val="008B0552"/>
    <w:rsid w:val="008B0F1A"/>
    <w:rsid w:val="008B1153"/>
    <w:rsid w:val="008B13B2"/>
    <w:rsid w:val="008B15D3"/>
    <w:rsid w:val="008B1914"/>
    <w:rsid w:val="008B19A0"/>
    <w:rsid w:val="008B1BB5"/>
    <w:rsid w:val="008B246F"/>
    <w:rsid w:val="008B259A"/>
    <w:rsid w:val="008B26F7"/>
    <w:rsid w:val="008B2AB3"/>
    <w:rsid w:val="008B30F8"/>
    <w:rsid w:val="008B3298"/>
    <w:rsid w:val="008B32AB"/>
    <w:rsid w:val="008B33EA"/>
    <w:rsid w:val="008B36B1"/>
    <w:rsid w:val="008B3B28"/>
    <w:rsid w:val="008B3E15"/>
    <w:rsid w:val="008B3F5C"/>
    <w:rsid w:val="008B4021"/>
    <w:rsid w:val="008B4354"/>
    <w:rsid w:val="008B452E"/>
    <w:rsid w:val="008B47A6"/>
    <w:rsid w:val="008B4D46"/>
    <w:rsid w:val="008B50CC"/>
    <w:rsid w:val="008B5265"/>
    <w:rsid w:val="008B55B9"/>
    <w:rsid w:val="008B55E7"/>
    <w:rsid w:val="008B5665"/>
    <w:rsid w:val="008B5877"/>
    <w:rsid w:val="008B5CA0"/>
    <w:rsid w:val="008B6DBD"/>
    <w:rsid w:val="008B7A20"/>
    <w:rsid w:val="008B7BB5"/>
    <w:rsid w:val="008B7C8A"/>
    <w:rsid w:val="008B7DA6"/>
    <w:rsid w:val="008B7F05"/>
    <w:rsid w:val="008C0517"/>
    <w:rsid w:val="008C10E6"/>
    <w:rsid w:val="008C1229"/>
    <w:rsid w:val="008C1333"/>
    <w:rsid w:val="008C14B2"/>
    <w:rsid w:val="008C1600"/>
    <w:rsid w:val="008C1888"/>
    <w:rsid w:val="008C18E3"/>
    <w:rsid w:val="008C1D1C"/>
    <w:rsid w:val="008C1E3A"/>
    <w:rsid w:val="008C2121"/>
    <w:rsid w:val="008C22B1"/>
    <w:rsid w:val="008C2422"/>
    <w:rsid w:val="008C2682"/>
    <w:rsid w:val="008C3221"/>
    <w:rsid w:val="008C329A"/>
    <w:rsid w:val="008C387F"/>
    <w:rsid w:val="008C3967"/>
    <w:rsid w:val="008C398B"/>
    <w:rsid w:val="008C3A19"/>
    <w:rsid w:val="008C445B"/>
    <w:rsid w:val="008C4939"/>
    <w:rsid w:val="008C4952"/>
    <w:rsid w:val="008C5644"/>
    <w:rsid w:val="008C5D04"/>
    <w:rsid w:val="008C5E89"/>
    <w:rsid w:val="008C5EDE"/>
    <w:rsid w:val="008C65CB"/>
    <w:rsid w:val="008C6707"/>
    <w:rsid w:val="008C699A"/>
    <w:rsid w:val="008C6CA7"/>
    <w:rsid w:val="008C6CDE"/>
    <w:rsid w:val="008C6DA2"/>
    <w:rsid w:val="008C77AD"/>
    <w:rsid w:val="008C79F0"/>
    <w:rsid w:val="008C7FAE"/>
    <w:rsid w:val="008D02C2"/>
    <w:rsid w:val="008D0CAD"/>
    <w:rsid w:val="008D13C8"/>
    <w:rsid w:val="008D14D0"/>
    <w:rsid w:val="008D14DA"/>
    <w:rsid w:val="008D1DEC"/>
    <w:rsid w:val="008D208B"/>
    <w:rsid w:val="008D2494"/>
    <w:rsid w:val="008D24AA"/>
    <w:rsid w:val="008D2736"/>
    <w:rsid w:val="008D2B9A"/>
    <w:rsid w:val="008D2C78"/>
    <w:rsid w:val="008D2CB4"/>
    <w:rsid w:val="008D3C9F"/>
    <w:rsid w:val="008D3D7C"/>
    <w:rsid w:val="008D3D7E"/>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F1"/>
    <w:rsid w:val="008E1DDC"/>
    <w:rsid w:val="008E2276"/>
    <w:rsid w:val="008E257B"/>
    <w:rsid w:val="008E2BF1"/>
    <w:rsid w:val="008E31ED"/>
    <w:rsid w:val="008E35EA"/>
    <w:rsid w:val="008E3727"/>
    <w:rsid w:val="008E3D5E"/>
    <w:rsid w:val="008E3F3E"/>
    <w:rsid w:val="008E466C"/>
    <w:rsid w:val="008E4B03"/>
    <w:rsid w:val="008E4DCC"/>
    <w:rsid w:val="008E57AA"/>
    <w:rsid w:val="008E5A4E"/>
    <w:rsid w:val="008E5A59"/>
    <w:rsid w:val="008E5B96"/>
    <w:rsid w:val="008E5D89"/>
    <w:rsid w:val="008E6B92"/>
    <w:rsid w:val="008E74AF"/>
    <w:rsid w:val="008E7C80"/>
    <w:rsid w:val="008F01AB"/>
    <w:rsid w:val="008F0416"/>
    <w:rsid w:val="008F06BC"/>
    <w:rsid w:val="008F0A54"/>
    <w:rsid w:val="008F0B71"/>
    <w:rsid w:val="008F0F3E"/>
    <w:rsid w:val="008F15F0"/>
    <w:rsid w:val="008F16F2"/>
    <w:rsid w:val="008F178C"/>
    <w:rsid w:val="008F1909"/>
    <w:rsid w:val="008F1D75"/>
    <w:rsid w:val="008F2217"/>
    <w:rsid w:val="008F2459"/>
    <w:rsid w:val="008F2785"/>
    <w:rsid w:val="008F297E"/>
    <w:rsid w:val="008F2F85"/>
    <w:rsid w:val="008F3738"/>
    <w:rsid w:val="008F3E7E"/>
    <w:rsid w:val="008F48BB"/>
    <w:rsid w:val="008F4ABF"/>
    <w:rsid w:val="008F4E14"/>
    <w:rsid w:val="008F4EF9"/>
    <w:rsid w:val="008F5083"/>
    <w:rsid w:val="008F5360"/>
    <w:rsid w:val="008F5BF4"/>
    <w:rsid w:val="008F5CA1"/>
    <w:rsid w:val="008F5E92"/>
    <w:rsid w:val="008F6504"/>
    <w:rsid w:val="008F67F6"/>
    <w:rsid w:val="008F6A25"/>
    <w:rsid w:val="008F6EFC"/>
    <w:rsid w:val="008F7386"/>
    <w:rsid w:val="008F780A"/>
    <w:rsid w:val="00900641"/>
    <w:rsid w:val="00900AC2"/>
    <w:rsid w:val="00900B91"/>
    <w:rsid w:val="00900BAE"/>
    <w:rsid w:val="00900CF1"/>
    <w:rsid w:val="00900E82"/>
    <w:rsid w:val="00901273"/>
    <w:rsid w:val="0090134D"/>
    <w:rsid w:val="009013BF"/>
    <w:rsid w:val="009014C3"/>
    <w:rsid w:val="00901640"/>
    <w:rsid w:val="009017ED"/>
    <w:rsid w:val="009022AD"/>
    <w:rsid w:val="0090296B"/>
    <w:rsid w:val="00902BBD"/>
    <w:rsid w:val="00902C4D"/>
    <w:rsid w:val="00902ECB"/>
    <w:rsid w:val="009032E9"/>
    <w:rsid w:val="00903A03"/>
    <w:rsid w:val="00903BE9"/>
    <w:rsid w:val="00903C3D"/>
    <w:rsid w:val="00904611"/>
    <w:rsid w:val="00904720"/>
    <w:rsid w:val="00904814"/>
    <w:rsid w:val="009048D7"/>
    <w:rsid w:val="0090599B"/>
    <w:rsid w:val="00905BDE"/>
    <w:rsid w:val="00905FC9"/>
    <w:rsid w:val="00905FD6"/>
    <w:rsid w:val="00906576"/>
    <w:rsid w:val="0090657B"/>
    <w:rsid w:val="00906F20"/>
    <w:rsid w:val="00906F64"/>
    <w:rsid w:val="00906F8B"/>
    <w:rsid w:val="0090736D"/>
    <w:rsid w:val="009073A3"/>
    <w:rsid w:val="0090759B"/>
    <w:rsid w:val="00907D65"/>
    <w:rsid w:val="0091023A"/>
    <w:rsid w:val="00910558"/>
    <w:rsid w:val="00910D16"/>
    <w:rsid w:val="00911081"/>
    <w:rsid w:val="00911FA2"/>
    <w:rsid w:val="0091240A"/>
    <w:rsid w:val="009127FF"/>
    <w:rsid w:val="0091280C"/>
    <w:rsid w:val="00912C49"/>
    <w:rsid w:val="00912D06"/>
    <w:rsid w:val="00913C9A"/>
    <w:rsid w:val="0091403F"/>
    <w:rsid w:val="00914981"/>
    <w:rsid w:val="00914988"/>
    <w:rsid w:val="00914C64"/>
    <w:rsid w:val="00915D74"/>
    <w:rsid w:val="009169B2"/>
    <w:rsid w:val="00916DE3"/>
    <w:rsid w:val="00916F7F"/>
    <w:rsid w:val="00917331"/>
    <w:rsid w:val="009178E1"/>
    <w:rsid w:val="00917A89"/>
    <w:rsid w:val="00917C38"/>
    <w:rsid w:val="00917D92"/>
    <w:rsid w:val="00920282"/>
    <w:rsid w:val="009204E6"/>
    <w:rsid w:val="00920A4F"/>
    <w:rsid w:val="00920FA9"/>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47C4"/>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24B9"/>
    <w:rsid w:val="0093270B"/>
    <w:rsid w:val="00932955"/>
    <w:rsid w:val="00932C0D"/>
    <w:rsid w:val="009331BA"/>
    <w:rsid w:val="0093329E"/>
    <w:rsid w:val="00933FD4"/>
    <w:rsid w:val="00934020"/>
    <w:rsid w:val="00934449"/>
    <w:rsid w:val="00934DC4"/>
    <w:rsid w:val="009350A7"/>
    <w:rsid w:val="0093578E"/>
    <w:rsid w:val="00935CF6"/>
    <w:rsid w:val="00936408"/>
    <w:rsid w:val="009367CE"/>
    <w:rsid w:val="00936C76"/>
    <w:rsid w:val="00936C94"/>
    <w:rsid w:val="00937116"/>
    <w:rsid w:val="00937A7D"/>
    <w:rsid w:val="00937DD5"/>
    <w:rsid w:val="00937F1E"/>
    <w:rsid w:val="009404A4"/>
    <w:rsid w:val="00940873"/>
    <w:rsid w:val="00940BBE"/>
    <w:rsid w:val="00940ED4"/>
    <w:rsid w:val="00940FC3"/>
    <w:rsid w:val="009411F8"/>
    <w:rsid w:val="009413C6"/>
    <w:rsid w:val="00941658"/>
    <w:rsid w:val="00942305"/>
    <w:rsid w:val="009429F4"/>
    <w:rsid w:val="00943242"/>
    <w:rsid w:val="00943295"/>
    <w:rsid w:val="00943529"/>
    <w:rsid w:val="0094385A"/>
    <w:rsid w:val="00943C99"/>
    <w:rsid w:val="00943C9C"/>
    <w:rsid w:val="00944C9D"/>
    <w:rsid w:val="00945241"/>
    <w:rsid w:val="00945422"/>
    <w:rsid w:val="009456BF"/>
    <w:rsid w:val="00945E18"/>
    <w:rsid w:val="00945F24"/>
    <w:rsid w:val="0094603F"/>
    <w:rsid w:val="0094665D"/>
    <w:rsid w:val="009466A0"/>
    <w:rsid w:val="009467B1"/>
    <w:rsid w:val="009469E4"/>
    <w:rsid w:val="00947126"/>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9B4"/>
    <w:rsid w:val="00953AFE"/>
    <w:rsid w:val="00954095"/>
    <w:rsid w:val="0095419D"/>
    <w:rsid w:val="0095456C"/>
    <w:rsid w:val="009545A2"/>
    <w:rsid w:val="00954BDF"/>
    <w:rsid w:val="00954C9C"/>
    <w:rsid w:val="00954EB1"/>
    <w:rsid w:val="00954F49"/>
    <w:rsid w:val="00955E6F"/>
    <w:rsid w:val="00956A00"/>
    <w:rsid w:val="00957021"/>
    <w:rsid w:val="00957788"/>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DE5"/>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893"/>
    <w:rsid w:val="00970ED3"/>
    <w:rsid w:val="009715BD"/>
    <w:rsid w:val="00971FED"/>
    <w:rsid w:val="00972055"/>
    <w:rsid w:val="00972540"/>
    <w:rsid w:val="00972FA7"/>
    <w:rsid w:val="009732E5"/>
    <w:rsid w:val="00974429"/>
    <w:rsid w:val="009746C6"/>
    <w:rsid w:val="009748F6"/>
    <w:rsid w:val="00975D45"/>
    <w:rsid w:val="00975E21"/>
    <w:rsid w:val="00976058"/>
    <w:rsid w:val="00976D19"/>
    <w:rsid w:val="00976FF4"/>
    <w:rsid w:val="009772B2"/>
    <w:rsid w:val="009779FF"/>
    <w:rsid w:val="00977F29"/>
    <w:rsid w:val="0098080D"/>
    <w:rsid w:val="009808F3"/>
    <w:rsid w:val="0098091A"/>
    <w:rsid w:val="009811BB"/>
    <w:rsid w:val="009812A9"/>
    <w:rsid w:val="009815BB"/>
    <w:rsid w:val="00981DA6"/>
    <w:rsid w:val="009826C4"/>
    <w:rsid w:val="00982FF9"/>
    <w:rsid w:val="009830A3"/>
    <w:rsid w:val="009834A3"/>
    <w:rsid w:val="009834D6"/>
    <w:rsid w:val="009835B8"/>
    <w:rsid w:val="009835E1"/>
    <w:rsid w:val="00983717"/>
    <w:rsid w:val="00983F83"/>
    <w:rsid w:val="009841BC"/>
    <w:rsid w:val="009842F8"/>
    <w:rsid w:val="00984A37"/>
    <w:rsid w:val="009855EF"/>
    <w:rsid w:val="0098561C"/>
    <w:rsid w:val="009859C5"/>
    <w:rsid w:val="00985AF0"/>
    <w:rsid w:val="009860F1"/>
    <w:rsid w:val="00986609"/>
    <w:rsid w:val="00986A68"/>
    <w:rsid w:val="0098763B"/>
    <w:rsid w:val="0098787C"/>
    <w:rsid w:val="0098788D"/>
    <w:rsid w:val="00987A8C"/>
    <w:rsid w:val="00987B49"/>
    <w:rsid w:val="009902B7"/>
    <w:rsid w:val="00990515"/>
    <w:rsid w:val="0099079B"/>
    <w:rsid w:val="00990909"/>
    <w:rsid w:val="00990CEA"/>
    <w:rsid w:val="00990F72"/>
    <w:rsid w:val="0099113D"/>
    <w:rsid w:val="0099125B"/>
    <w:rsid w:val="0099197C"/>
    <w:rsid w:val="00991BBA"/>
    <w:rsid w:val="00991D62"/>
    <w:rsid w:val="009927B9"/>
    <w:rsid w:val="00993BFF"/>
    <w:rsid w:val="00993E44"/>
    <w:rsid w:val="00993F15"/>
    <w:rsid w:val="0099404D"/>
    <w:rsid w:val="00994AC7"/>
    <w:rsid w:val="00994E62"/>
    <w:rsid w:val="00995346"/>
    <w:rsid w:val="0099582A"/>
    <w:rsid w:val="00995D0A"/>
    <w:rsid w:val="00996C70"/>
    <w:rsid w:val="00996EB8"/>
    <w:rsid w:val="00997A9A"/>
    <w:rsid w:val="00997CB7"/>
    <w:rsid w:val="00997FC9"/>
    <w:rsid w:val="009A03E2"/>
    <w:rsid w:val="009A04B6"/>
    <w:rsid w:val="009A053E"/>
    <w:rsid w:val="009A0AF2"/>
    <w:rsid w:val="009A0B7D"/>
    <w:rsid w:val="009A0D17"/>
    <w:rsid w:val="009A0FF8"/>
    <w:rsid w:val="009A1492"/>
    <w:rsid w:val="009A14CE"/>
    <w:rsid w:val="009A1DBB"/>
    <w:rsid w:val="009A209E"/>
    <w:rsid w:val="009A25FE"/>
    <w:rsid w:val="009A294F"/>
    <w:rsid w:val="009A2B22"/>
    <w:rsid w:val="009A2C56"/>
    <w:rsid w:val="009A2DD6"/>
    <w:rsid w:val="009A3003"/>
    <w:rsid w:val="009A3022"/>
    <w:rsid w:val="009A32CA"/>
    <w:rsid w:val="009A3811"/>
    <w:rsid w:val="009A4111"/>
    <w:rsid w:val="009A41D8"/>
    <w:rsid w:val="009A4517"/>
    <w:rsid w:val="009A47CA"/>
    <w:rsid w:val="009A4893"/>
    <w:rsid w:val="009A4962"/>
    <w:rsid w:val="009A529A"/>
    <w:rsid w:val="009A5850"/>
    <w:rsid w:val="009A5A7B"/>
    <w:rsid w:val="009A5D79"/>
    <w:rsid w:val="009A6033"/>
    <w:rsid w:val="009A66A9"/>
    <w:rsid w:val="009A66C8"/>
    <w:rsid w:val="009A6713"/>
    <w:rsid w:val="009A6B89"/>
    <w:rsid w:val="009A6C0C"/>
    <w:rsid w:val="009A6CFE"/>
    <w:rsid w:val="009A7307"/>
    <w:rsid w:val="009A7451"/>
    <w:rsid w:val="009A74B9"/>
    <w:rsid w:val="009A752B"/>
    <w:rsid w:val="009A78C1"/>
    <w:rsid w:val="009A7E2F"/>
    <w:rsid w:val="009A7F94"/>
    <w:rsid w:val="009B0164"/>
    <w:rsid w:val="009B03B0"/>
    <w:rsid w:val="009B03B8"/>
    <w:rsid w:val="009B0C14"/>
    <w:rsid w:val="009B0D96"/>
    <w:rsid w:val="009B0EEA"/>
    <w:rsid w:val="009B17A4"/>
    <w:rsid w:val="009B1F2D"/>
    <w:rsid w:val="009B204B"/>
    <w:rsid w:val="009B259A"/>
    <w:rsid w:val="009B283C"/>
    <w:rsid w:val="009B3491"/>
    <w:rsid w:val="009B3763"/>
    <w:rsid w:val="009B393E"/>
    <w:rsid w:val="009B3BB4"/>
    <w:rsid w:val="009B4FCC"/>
    <w:rsid w:val="009B4FEA"/>
    <w:rsid w:val="009B50DE"/>
    <w:rsid w:val="009B6600"/>
    <w:rsid w:val="009B6BA0"/>
    <w:rsid w:val="009B6CD2"/>
    <w:rsid w:val="009B7337"/>
    <w:rsid w:val="009B7BDD"/>
    <w:rsid w:val="009C0107"/>
    <w:rsid w:val="009C053E"/>
    <w:rsid w:val="009C07F0"/>
    <w:rsid w:val="009C0895"/>
    <w:rsid w:val="009C096B"/>
    <w:rsid w:val="009C0977"/>
    <w:rsid w:val="009C0BDB"/>
    <w:rsid w:val="009C1F60"/>
    <w:rsid w:val="009C2764"/>
    <w:rsid w:val="009C2E0C"/>
    <w:rsid w:val="009C36B8"/>
    <w:rsid w:val="009C3CBE"/>
    <w:rsid w:val="009C4170"/>
    <w:rsid w:val="009C4187"/>
    <w:rsid w:val="009C43E9"/>
    <w:rsid w:val="009C44E2"/>
    <w:rsid w:val="009C46A1"/>
    <w:rsid w:val="009C4965"/>
    <w:rsid w:val="009C5053"/>
    <w:rsid w:val="009C5129"/>
    <w:rsid w:val="009C51C7"/>
    <w:rsid w:val="009C52E5"/>
    <w:rsid w:val="009C5BE5"/>
    <w:rsid w:val="009C6070"/>
    <w:rsid w:val="009C63C6"/>
    <w:rsid w:val="009C6738"/>
    <w:rsid w:val="009C6B32"/>
    <w:rsid w:val="009C6E5E"/>
    <w:rsid w:val="009C71FF"/>
    <w:rsid w:val="009C7A9C"/>
    <w:rsid w:val="009D0026"/>
    <w:rsid w:val="009D0089"/>
    <w:rsid w:val="009D0257"/>
    <w:rsid w:val="009D0295"/>
    <w:rsid w:val="009D0597"/>
    <w:rsid w:val="009D123D"/>
    <w:rsid w:val="009D2245"/>
    <w:rsid w:val="009D2A5B"/>
    <w:rsid w:val="009D307D"/>
    <w:rsid w:val="009D3103"/>
    <w:rsid w:val="009D3157"/>
    <w:rsid w:val="009D33C9"/>
    <w:rsid w:val="009D349D"/>
    <w:rsid w:val="009D36AF"/>
    <w:rsid w:val="009D38F6"/>
    <w:rsid w:val="009D3D1A"/>
    <w:rsid w:val="009D3F5A"/>
    <w:rsid w:val="009D4A61"/>
    <w:rsid w:val="009D4E0E"/>
    <w:rsid w:val="009D520B"/>
    <w:rsid w:val="009D5706"/>
    <w:rsid w:val="009D5950"/>
    <w:rsid w:val="009D5AD3"/>
    <w:rsid w:val="009D617D"/>
    <w:rsid w:val="009D627B"/>
    <w:rsid w:val="009D67B9"/>
    <w:rsid w:val="009D6ABC"/>
    <w:rsid w:val="009D6F96"/>
    <w:rsid w:val="009D732A"/>
    <w:rsid w:val="009D73CD"/>
    <w:rsid w:val="009D73F2"/>
    <w:rsid w:val="009D7996"/>
    <w:rsid w:val="009D7B99"/>
    <w:rsid w:val="009D7C40"/>
    <w:rsid w:val="009D7F1D"/>
    <w:rsid w:val="009D7FD4"/>
    <w:rsid w:val="009E00E4"/>
    <w:rsid w:val="009E0186"/>
    <w:rsid w:val="009E036E"/>
    <w:rsid w:val="009E0485"/>
    <w:rsid w:val="009E0647"/>
    <w:rsid w:val="009E0BF9"/>
    <w:rsid w:val="009E0C05"/>
    <w:rsid w:val="009E0F24"/>
    <w:rsid w:val="009E1184"/>
    <w:rsid w:val="009E126B"/>
    <w:rsid w:val="009E1F4A"/>
    <w:rsid w:val="009E2226"/>
    <w:rsid w:val="009E2333"/>
    <w:rsid w:val="009E2492"/>
    <w:rsid w:val="009E2563"/>
    <w:rsid w:val="009E2993"/>
    <w:rsid w:val="009E2E64"/>
    <w:rsid w:val="009E3217"/>
    <w:rsid w:val="009E3639"/>
    <w:rsid w:val="009E3BB4"/>
    <w:rsid w:val="009E3FDE"/>
    <w:rsid w:val="009E4447"/>
    <w:rsid w:val="009E4C50"/>
    <w:rsid w:val="009E5033"/>
    <w:rsid w:val="009E548D"/>
    <w:rsid w:val="009E5B58"/>
    <w:rsid w:val="009E5C94"/>
    <w:rsid w:val="009E5E05"/>
    <w:rsid w:val="009E5F12"/>
    <w:rsid w:val="009E60F4"/>
    <w:rsid w:val="009E63EC"/>
    <w:rsid w:val="009E67D9"/>
    <w:rsid w:val="009E7901"/>
    <w:rsid w:val="009E7A9F"/>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D32"/>
    <w:rsid w:val="009F3E78"/>
    <w:rsid w:val="009F3EBF"/>
    <w:rsid w:val="009F40DC"/>
    <w:rsid w:val="009F411D"/>
    <w:rsid w:val="009F448A"/>
    <w:rsid w:val="009F4822"/>
    <w:rsid w:val="009F4F26"/>
    <w:rsid w:val="009F5906"/>
    <w:rsid w:val="009F634D"/>
    <w:rsid w:val="009F667F"/>
    <w:rsid w:val="009F6E61"/>
    <w:rsid w:val="009F6FF4"/>
    <w:rsid w:val="009F73CC"/>
    <w:rsid w:val="009F773B"/>
    <w:rsid w:val="009F77F0"/>
    <w:rsid w:val="009F7B44"/>
    <w:rsid w:val="009F7E40"/>
    <w:rsid w:val="009F7E63"/>
    <w:rsid w:val="00A0010E"/>
    <w:rsid w:val="00A002B5"/>
    <w:rsid w:val="00A004E2"/>
    <w:rsid w:val="00A006E6"/>
    <w:rsid w:val="00A01498"/>
    <w:rsid w:val="00A0156B"/>
    <w:rsid w:val="00A01B6B"/>
    <w:rsid w:val="00A01C81"/>
    <w:rsid w:val="00A01E31"/>
    <w:rsid w:val="00A01F1E"/>
    <w:rsid w:val="00A0201E"/>
    <w:rsid w:val="00A023EC"/>
    <w:rsid w:val="00A026B8"/>
    <w:rsid w:val="00A0277C"/>
    <w:rsid w:val="00A0332C"/>
    <w:rsid w:val="00A03529"/>
    <w:rsid w:val="00A03905"/>
    <w:rsid w:val="00A0414F"/>
    <w:rsid w:val="00A04347"/>
    <w:rsid w:val="00A04391"/>
    <w:rsid w:val="00A04A68"/>
    <w:rsid w:val="00A04E63"/>
    <w:rsid w:val="00A05266"/>
    <w:rsid w:val="00A05FC5"/>
    <w:rsid w:val="00A06069"/>
    <w:rsid w:val="00A0606A"/>
    <w:rsid w:val="00A0623A"/>
    <w:rsid w:val="00A06378"/>
    <w:rsid w:val="00A074F7"/>
    <w:rsid w:val="00A07611"/>
    <w:rsid w:val="00A078EE"/>
    <w:rsid w:val="00A0796E"/>
    <w:rsid w:val="00A07D03"/>
    <w:rsid w:val="00A10758"/>
    <w:rsid w:val="00A10A37"/>
    <w:rsid w:val="00A10AF5"/>
    <w:rsid w:val="00A10F5C"/>
    <w:rsid w:val="00A1124C"/>
    <w:rsid w:val="00A11317"/>
    <w:rsid w:val="00A113B9"/>
    <w:rsid w:val="00A11E7C"/>
    <w:rsid w:val="00A120DF"/>
    <w:rsid w:val="00A1269E"/>
    <w:rsid w:val="00A126B4"/>
    <w:rsid w:val="00A1277C"/>
    <w:rsid w:val="00A129CC"/>
    <w:rsid w:val="00A12D77"/>
    <w:rsid w:val="00A12DE7"/>
    <w:rsid w:val="00A12E0E"/>
    <w:rsid w:val="00A13330"/>
    <w:rsid w:val="00A1456E"/>
    <w:rsid w:val="00A145BD"/>
    <w:rsid w:val="00A14A1B"/>
    <w:rsid w:val="00A14C8B"/>
    <w:rsid w:val="00A14C9F"/>
    <w:rsid w:val="00A1507E"/>
    <w:rsid w:val="00A15263"/>
    <w:rsid w:val="00A15452"/>
    <w:rsid w:val="00A155D9"/>
    <w:rsid w:val="00A155F2"/>
    <w:rsid w:val="00A1576F"/>
    <w:rsid w:val="00A158D0"/>
    <w:rsid w:val="00A1596E"/>
    <w:rsid w:val="00A15A48"/>
    <w:rsid w:val="00A16028"/>
    <w:rsid w:val="00A16338"/>
    <w:rsid w:val="00A16419"/>
    <w:rsid w:val="00A164A0"/>
    <w:rsid w:val="00A165FB"/>
    <w:rsid w:val="00A16765"/>
    <w:rsid w:val="00A16A3C"/>
    <w:rsid w:val="00A16A53"/>
    <w:rsid w:val="00A16B84"/>
    <w:rsid w:val="00A16D71"/>
    <w:rsid w:val="00A17F9B"/>
    <w:rsid w:val="00A17FEC"/>
    <w:rsid w:val="00A20B98"/>
    <w:rsid w:val="00A2124D"/>
    <w:rsid w:val="00A21BB9"/>
    <w:rsid w:val="00A21CB1"/>
    <w:rsid w:val="00A22431"/>
    <w:rsid w:val="00A22596"/>
    <w:rsid w:val="00A227AB"/>
    <w:rsid w:val="00A22C09"/>
    <w:rsid w:val="00A22C69"/>
    <w:rsid w:val="00A22DC1"/>
    <w:rsid w:val="00A22F4A"/>
    <w:rsid w:val="00A2360D"/>
    <w:rsid w:val="00A236D4"/>
    <w:rsid w:val="00A23A30"/>
    <w:rsid w:val="00A23BD9"/>
    <w:rsid w:val="00A23C4A"/>
    <w:rsid w:val="00A23C6F"/>
    <w:rsid w:val="00A23E43"/>
    <w:rsid w:val="00A23E51"/>
    <w:rsid w:val="00A24919"/>
    <w:rsid w:val="00A24B5E"/>
    <w:rsid w:val="00A24CF8"/>
    <w:rsid w:val="00A24F4C"/>
    <w:rsid w:val="00A25309"/>
    <w:rsid w:val="00A2533B"/>
    <w:rsid w:val="00A254DF"/>
    <w:rsid w:val="00A260B3"/>
    <w:rsid w:val="00A261A4"/>
    <w:rsid w:val="00A266CF"/>
    <w:rsid w:val="00A2697C"/>
    <w:rsid w:val="00A27090"/>
    <w:rsid w:val="00A27253"/>
    <w:rsid w:val="00A278BD"/>
    <w:rsid w:val="00A27DD7"/>
    <w:rsid w:val="00A27F93"/>
    <w:rsid w:val="00A3026F"/>
    <w:rsid w:val="00A304CE"/>
    <w:rsid w:val="00A30809"/>
    <w:rsid w:val="00A3084F"/>
    <w:rsid w:val="00A30DEE"/>
    <w:rsid w:val="00A30F84"/>
    <w:rsid w:val="00A31263"/>
    <w:rsid w:val="00A31363"/>
    <w:rsid w:val="00A32478"/>
    <w:rsid w:val="00A32CC7"/>
    <w:rsid w:val="00A32E50"/>
    <w:rsid w:val="00A32F4B"/>
    <w:rsid w:val="00A3318F"/>
    <w:rsid w:val="00A331A1"/>
    <w:rsid w:val="00A339BE"/>
    <w:rsid w:val="00A33B72"/>
    <w:rsid w:val="00A33C88"/>
    <w:rsid w:val="00A33C9E"/>
    <w:rsid w:val="00A349A8"/>
    <w:rsid w:val="00A34C83"/>
    <w:rsid w:val="00A34CDC"/>
    <w:rsid w:val="00A3527A"/>
    <w:rsid w:val="00A3530E"/>
    <w:rsid w:val="00A35504"/>
    <w:rsid w:val="00A357B2"/>
    <w:rsid w:val="00A35ED1"/>
    <w:rsid w:val="00A360E1"/>
    <w:rsid w:val="00A36180"/>
    <w:rsid w:val="00A363A0"/>
    <w:rsid w:val="00A363B6"/>
    <w:rsid w:val="00A36663"/>
    <w:rsid w:val="00A36681"/>
    <w:rsid w:val="00A36853"/>
    <w:rsid w:val="00A36992"/>
    <w:rsid w:val="00A36B2A"/>
    <w:rsid w:val="00A36F2F"/>
    <w:rsid w:val="00A3725B"/>
    <w:rsid w:val="00A37545"/>
    <w:rsid w:val="00A37899"/>
    <w:rsid w:val="00A37A4F"/>
    <w:rsid w:val="00A37D87"/>
    <w:rsid w:val="00A37EA5"/>
    <w:rsid w:val="00A37FA5"/>
    <w:rsid w:val="00A40652"/>
    <w:rsid w:val="00A40A0C"/>
    <w:rsid w:val="00A40B4D"/>
    <w:rsid w:val="00A40EDB"/>
    <w:rsid w:val="00A410BC"/>
    <w:rsid w:val="00A416C4"/>
    <w:rsid w:val="00A418DB"/>
    <w:rsid w:val="00A41FFB"/>
    <w:rsid w:val="00A4271E"/>
    <w:rsid w:val="00A42B73"/>
    <w:rsid w:val="00A42C1D"/>
    <w:rsid w:val="00A43271"/>
    <w:rsid w:val="00A43336"/>
    <w:rsid w:val="00A4347F"/>
    <w:rsid w:val="00A434A1"/>
    <w:rsid w:val="00A43545"/>
    <w:rsid w:val="00A43ADD"/>
    <w:rsid w:val="00A43F38"/>
    <w:rsid w:val="00A44505"/>
    <w:rsid w:val="00A448DC"/>
    <w:rsid w:val="00A44910"/>
    <w:rsid w:val="00A44954"/>
    <w:rsid w:val="00A44DE1"/>
    <w:rsid w:val="00A450AC"/>
    <w:rsid w:val="00A4533A"/>
    <w:rsid w:val="00A456A3"/>
    <w:rsid w:val="00A45F05"/>
    <w:rsid w:val="00A467E8"/>
    <w:rsid w:val="00A47154"/>
    <w:rsid w:val="00A471EC"/>
    <w:rsid w:val="00A47A63"/>
    <w:rsid w:val="00A47AB7"/>
    <w:rsid w:val="00A47B1E"/>
    <w:rsid w:val="00A47C21"/>
    <w:rsid w:val="00A47D4C"/>
    <w:rsid w:val="00A47F2D"/>
    <w:rsid w:val="00A5022D"/>
    <w:rsid w:val="00A50EC1"/>
    <w:rsid w:val="00A5137A"/>
    <w:rsid w:val="00A51A4A"/>
    <w:rsid w:val="00A51C23"/>
    <w:rsid w:val="00A53279"/>
    <w:rsid w:val="00A5327B"/>
    <w:rsid w:val="00A532DE"/>
    <w:rsid w:val="00A532F6"/>
    <w:rsid w:val="00A533DA"/>
    <w:rsid w:val="00A53650"/>
    <w:rsid w:val="00A53E1C"/>
    <w:rsid w:val="00A54716"/>
    <w:rsid w:val="00A54813"/>
    <w:rsid w:val="00A54A7D"/>
    <w:rsid w:val="00A550EE"/>
    <w:rsid w:val="00A555F4"/>
    <w:rsid w:val="00A55B27"/>
    <w:rsid w:val="00A55C27"/>
    <w:rsid w:val="00A56251"/>
    <w:rsid w:val="00A56308"/>
    <w:rsid w:val="00A567CC"/>
    <w:rsid w:val="00A56C2C"/>
    <w:rsid w:val="00A56E63"/>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BE5"/>
    <w:rsid w:val="00A61FC2"/>
    <w:rsid w:val="00A6224A"/>
    <w:rsid w:val="00A62849"/>
    <w:rsid w:val="00A6312B"/>
    <w:rsid w:val="00A632A6"/>
    <w:rsid w:val="00A63623"/>
    <w:rsid w:val="00A63C4F"/>
    <w:rsid w:val="00A63FF0"/>
    <w:rsid w:val="00A649AF"/>
    <w:rsid w:val="00A64AA9"/>
    <w:rsid w:val="00A64EB0"/>
    <w:rsid w:val="00A65311"/>
    <w:rsid w:val="00A658E6"/>
    <w:rsid w:val="00A65F2C"/>
    <w:rsid w:val="00A66082"/>
    <w:rsid w:val="00A66385"/>
    <w:rsid w:val="00A6645A"/>
    <w:rsid w:val="00A666C7"/>
    <w:rsid w:val="00A66823"/>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1F01"/>
    <w:rsid w:val="00A724FB"/>
    <w:rsid w:val="00A72A8F"/>
    <w:rsid w:val="00A72ABF"/>
    <w:rsid w:val="00A72ADE"/>
    <w:rsid w:val="00A72BC0"/>
    <w:rsid w:val="00A73085"/>
    <w:rsid w:val="00A73316"/>
    <w:rsid w:val="00A73382"/>
    <w:rsid w:val="00A73AF8"/>
    <w:rsid w:val="00A73CA5"/>
    <w:rsid w:val="00A7402F"/>
    <w:rsid w:val="00A7437C"/>
    <w:rsid w:val="00A7446F"/>
    <w:rsid w:val="00A75176"/>
    <w:rsid w:val="00A7524F"/>
    <w:rsid w:val="00A7543D"/>
    <w:rsid w:val="00A7573C"/>
    <w:rsid w:val="00A75AA8"/>
    <w:rsid w:val="00A7607D"/>
    <w:rsid w:val="00A76407"/>
    <w:rsid w:val="00A76496"/>
    <w:rsid w:val="00A768DD"/>
    <w:rsid w:val="00A76B88"/>
    <w:rsid w:val="00A76C08"/>
    <w:rsid w:val="00A76C26"/>
    <w:rsid w:val="00A76D64"/>
    <w:rsid w:val="00A7751E"/>
    <w:rsid w:val="00A778D5"/>
    <w:rsid w:val="00A77FDD"/>
    <w:rsid w:val="00A80568"/>
    <w:rsid w:val="00A80745"/>
    <w:rsid w:val="00A80A59"/>
    <w:rsid w:val="00A81237"/>
    <w:rsid w:val="00A81512"/>
    <w:rsid w:val="00A816D3"/>
    <w:rsid w:val="00A8209F"/>
    <w:rsid w:val="00A8232B"/>
    <w:rsid w:val="00A826E3"/>
    <w:rsid w:val="00A82A49"/>
    <w:rsid w:val="00A8316E"/>
    <w:rsid w:val="00A832B2"/>
    <w:rsid w:val="00A834D5"/>
    <w:rsid w:val="00A8391A"/>
    <w:rsid w:val="00A839A1"/>
    <w:rsid w:val="00A83C4B"/>
    <w:rsid w:val="00A84400"/>
    <w:rsid w:val="00A8471A"/>
    <w:rsid w:val="00A8492D"/>
    <w:rsid w:val="00A84B04"/>
    <w:rsid w:val="00A85836"/>
    <w:rsid w:val="00A85ECC"/>
    <w:rsid w:val="00A8633D"/>
    <w:rsid w:val="00A86386"/>
    <w:rsid w:val="00A863D9"/>
    <w:rsid w:val="00A86A66"/>
    <w:rsid w:val="00A87032"/>
    <w:rsid w:val="00A870BF"/>
    <w:rsid w:val="00A870E8"/>
    <w:rsid w:val="00A904D1"/>
    <w:rsid w:val="00A906B6"/>
    <w:rsid w:val="00A91035"/>
    <w:rsid w:val="00A91C07"/>
    <w:rsid w:val="00A91DBB"/>
    <w:rsid w:val="00A91F5C"/>
    <w:rsid w:val="00A92309"/>
    <w:rsid w:val="00A924FC"/>
    <w:rsid w:val="00A92568"/>
    <w:rsid w:val="00A92CC1"/>
    <w:rsid w:val="00A92DD7"/>
    <w:rsid w:val="00A934EC"/>
    <w:rsid w:val="00A93830"/>
    <w:rsid w:val="00A9390E"/>
    <w:rsid w:val="00A9393D"/>
    <w:rsid w:val="00A9408C"/>
    <w:rsid w:val="00A943A8"/>
    <w:rsid w:val="00A9465A"/>
    <w:rsid w:val="00A94BF5"/>
    <w:rsid w:val="00A94DDA"/>
    <w:rsid w:val="00A94E1E"/>
    <w:rsid w:val="00A95306"/>
    <w:rsid w:val="00A9539F"/>
    <w:rsid w:val="00A95C57"/>
    <w:rsid w:val="00A95CDF"/>
    <w:rsid w:val="00A95DA1"/>
    <w:rsid w:val="00A95EB4"/>
    <w:rsid w:val="00A95F47"/>
    <w:rsid w:val="00A96250"/>
    <w:rsid w:val="00A963E8"/>
    <w:rsid w:val="00A96837"/>
    <w:rsid w:val="00A9694A"/>
    <w:rsid w:val="00A96DAB"/>
    <w:rsid w:val="00A9711D"/>
    <w:rsid w:val="00A971C4"/>
    <w:rsid w:val="00A974CA"/>
    <w:rsid w:val="00A97593"/>
    <w:rsid w:val="00A97596"/>
    <w:rsid w:val="00A97A2C"/>
    <w:rsid w:val="00A97A6A"/>
    <w:rsid w:val="00A97B38"/>
    <w:rsid w:val="00A97CE8"/>
    <w:rsid w:val="00AA0899"/>
    <w:rsid w:val="00AA0907"/>
    <w:rsid w:val="00AA0C24"/>
    <w:rsid w:val="00AA1AF9"/>
    <w:rsid w:val="00AA200F"/>
    <w:rsid w:val="00AA21F6"/>
    <w:rsid w:val="00AA279C"/>
    <w:rsid w:val="00AA3ACB"/>
    <w:rsid w:val="00AA440A"/>
    <w:rsid w:val="00AA448A"/>
    <w:rsid w:val="00AA4515"/>
    <w:rsid w:val="00AA4666"/>
    <w:rsid w:val="00AA48A0"/>
    <w:rsid w:val="00AA4C87"/>
    <w:rsid w:val="00AA4D3E"/>
    <w:rsid w:val="00AA4F10"/>
    <w:rsid w:val="00AA5687"/>
    <w:rsid w:val="00AA6089"/>
    <w:rsid w:val="00AA6335"/>
    <w:rsid w:val="00AA68E7"/>
    <w:rsid w:val="00AA6C45"/>
    <w:rsid w:val="00AA6F51"/>
    <w:rsid w:val="00AA73BB"/>
    <w:rsid w:val="00AA7773"/>
    <w:rsid w:val="00AA79B5"/>
    <w:rsid w:val="00AA7FDD"/>
    <w:rsid w:val="00AB0F0C"/>
    <w:rsid w:val="00AB147F"/>
    <w:rsid w:val="00AB1526"/>
    <w:rsid w:val="00AB161E"/>
    <w:rsid w:val="00AB19F0"/>
    <w:rsid w:val="00AB19FE"/>
    <w:rsid w:val="00AB247D"/>
    <w:rsid w:val="00AB25B9"/>
    <w:rsid w:val="00AB325B"/>
    <w:rsid w:val="00AB35A0"/>
    <w:rsid w:val="00AB35E2"/>
    <w:rsid w:val="00AB37D3"/>
    <w:rsid w:val="00AB3F79"/>
    <w:rsid w:val="00AB40E6"/>
    <w:rsid w:val="00AB5728"/>
    <w:rsid w:val="00AB5884"/>
    <w:rsid w:val="00AB5986"/>
    <w:rsid w:val="00AB5CB7"/>
    <w:rsid w:val="00AB6623"/>
    <w:rsid w:val="00AB6762"/>
    <w:rsid w:val="00AB7195"/>
    <w:rsid w:val="00AB7854"/>
    <w:rsid w:val="00AB7F84"/>
    <w:rsid w:val="00AC002A"/>
    <w:rsid w:val="00AC06C8"/>
    <w:rsid w:val="00AC0959"/>
    <w:rsid w:val="00AC0AED"/>
    <w:rsid w:val="00AC0D2C"/>
    <w:rsid w:val="00AC0FCF"/>
    <w:rsid w:val="00AC100A"/>
    <w:rsid w:val="00AC143D"/>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38A"/>
    <w:rsid w:val="00AC4652"/>
    <w:rsid w:val="00AC558A"/>
    <w:rsid w:val="00AC5812"/>
    <w:rsid w:val="00AC58F8"/>
    <w:rsid w:val="00AC594D"/>
    <w:rsid w:val="00AC5996"/>
    <w:rsid w:val="00AC5ED1"/>
    <w:rsid w:val="00AC6214"/>
    <w:rsid w:val="00AC6E80"/>
    <w:rsid w:val="00AC758A"/>
    <w:rsid w:val="00AC7D84"/>
    <w:rsid w:val="00AC7DFD"/>
    <w:rsid w:val="00AD08B4"/>
    <w:rsid w:val="00AD13BE"/>
    <w:rsid w:val="00AD1B9A"/>
    <w:rsid w:val="00AD1D52"/>
    <w:rsid w:val="00AD1F18"/>
    <w:rsid w:val="00AD204E"/>
    <w:rsid w:val="00AD21F4"/>
    <w:rsid w:val="00AD225B"/>
    <w:rsid w:val="00AD22B6"/>
    <w:rsid w:val="00AD2372"/>
    <w:rsid w:val="00AD2417"/>
    <w:rsid w:val="00AD2B13"/>
    <w:rsid w:val="00AD2FD5"/>
    <w:rsid w:val="00AD365F"/>
    <w:rsid w:val="00AD38EB"/>
    <w:rsid w:val="00AD396C"/>
    <w:rsid w:val="00AD39E3"/>
    <w:rsid w:val="00AD3BDE"/>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1DB"/>
    <w:rsid w:val="00AD7465"/>
    <w:rsid w:val="00AD7910"/>
    <w:rsid w:val="00AE0DDE"/>
    <w:rsid w:val="00AE0E22"/>
    <w:rsid w:val="00AE107E"/>
    <w:rsid w:val="00AE1475"/>
    <w:rsid w:val="00AE192C"/>
    <w:rsid w:val="00AE1C78"/>
    <w:rsid w:val="00AE2074"/>
    <w:rsid w:val="00AE2169"/>
    <w:rsid w:val="00AE245E"/>
    <w:rsid w:val="00AE270F"/>
    <w:rsid w:val="00AE27D9"/>
    <w:rsid w:val="00AE2888"/>
    <w:rsid w:val="00AE2E03"/>
    <w:rsid w:val="00AE2FBA"/>
    <w:rsid w:val="00AE2FFD"/>
    <w:rsid w:val="00AE3126"/>
    <w:rsid w:val="00AE3233"/>
    <w:rsid w:val="00AE3265"/>
    <w:rsid w:val="00AE372A"/>
    <w:rsid w:val="00AE38D4"/>
    <w:rsid w:val="00AE3E73"/>
    <w:rsid w:val="00AE3F15"/>
    <w:rsid w:val="00AE40A7"/>
    <w:rsid w:val="00AE43C6"/>
    <w:rsid w:val="00AE45CD"/>
    <w:rsid w:val="00AE4997"/>
    <w:rsid w:val="00AE51EA"/>
    <w:rsid w:val="00AE53E9"/>
    <w:rsid w:val="00AE5B47"/>
    <w:rsid w:val="00AE5ED0"/>
    <w:rsid w:val="00AE5FE3"/>
    <w:rsid w:val="00AE647A"/>
    <w:rsid w:val="00AE687D"/>
    <w:rsid w:val="00AE6EC5"/>
    <w:rsid w:val="00AE6F4D"/>
    <w:rsid w:val="00AE709C"/>
    <w:rsid w:val="00AE7542"/>
    <w:rsid w:val="00AF0673"/>
    <w:rsid w:val="00AF0777"/>
    <w:rsid w:val="00AF089B"/>
    <w:rsid w:val="00AF1360"/>
    <w:rsid w:val="00AF1958"/>
    <w:rsid w:val="00AF1DDD"/>
    <w:rsid w:val="00AF2860"/>
    <w:rsid w:val="00AF313B"/>
    <w:rsid w:val="00AF3709"/>
    <w:rsid w:val="00AF39A6"/>
    <w:rsid w:val="00AF3B7E"/>
    <w:rsid w:val="00AF3BFF"/>
    <w:rsid w:val="00AF3E58"/>
    <w:rsid w:val="00AF453C"/>
    <w:rsid w:val="00AF4D09"/>
    <w:rsid w:val="00AF4D61"/>
    <w:rsid w:val="00AF5447"/>
    <w:rsid w:val="00AF56A4"/>
    <w:rsid w:val="00AF5C73"/>
    <w:rsid w:val="00AF5F39"/>
    <w:rsid w:val="00AF6169"/>
    <w:rsid w:val="00AF652B"/>
    <w:rsid w:val="00AF6645"/>
    <w:rsid w:val="00AF680D"/>
    <w:rsid w:val="00AF6D88"/>
    <w:rsid w:val="00AF7469"/>
    <w:rsid w:val="00AF7477"/>
    <w:rsid w:val="00AF77BB"/>
    <w:rsid w:val="00B00058"/>
    <w:rsid w:val="00B00073"/>
    <w:rsid w:val="00B0009D"/>
    <w:rsid w:val="00B0046C"/>
    <w:rsid w:val="00B00B45"/>
    <w:rsid w:val="00B00DAF"/>
    <w:rsid w:val="00B00E53"/>
    <w:rsid w:val="00B01917"/>
    <w:rsid w:val="00B01A2C"/>
    <w:rsid w:val="00B01DBD"/>
    <w:rsid w:val="00B01EB5"/>
    <w:rsid w:val="00B0263A"/>
    <w:rsid w:val="00B026D7"/>
    <w:rsid w:val="00B0291B"/>
    <w:rsid w:val="00B03B51"/>
    <w:rsid w:val="00B0405A"/>
    <w:rsid w:val="00B042B3"/>
    <w:rsid w:val="00B04842"/>
    <w:rsid w:val="00B05264"/>
    <w:rsid w:val="00B054BB"/>
    <w:rsid w:val="00B05546"/>
    <w:rsid w:val="00B055C4"/>
    <w:rsid w:val="00B05615"/>
    <w:rsid w:val="00B060DC"/>
    <w:rsid w:val="00B0610D"/>
    <w:rsid w:val="00B061E3"/>
    <w:rsid w:val="00B06705"/>
    <w:rsid w:val="00B067A9"/>
    <w:rsid w:val="00B06AAD"/>
    <w:rsid w:val="00B06EA8"/>
    <w:rsid w:val="00B07445"/>
    <w:rsid w:val="00B0796D"/>
    <w:rsid w:val="00B10185"/>
    <w:rsid w:val="00B1022B"/>
    <w:rsid w:val="00B1049F"/>
    <w:rsid w:val="00B10CC7"/>
    <w:rsid w:val="00B10EC8"/>
    <w:rsid w:val="00B10FDB"/>
    <w:rsid w:val="00B1171E"/>
    <w:rsid w:val="00B1175E"/>
    <w:rsid w:val="00B11D81"/>
    <w:rsid w:val="00B12365"/>
    <w:rsid w:val="00B12AB6"/>
    <w:rsid w:val="00B130AE"/>
    <w:rsid w:val="00B13967"/>
    <w:rsid w:val="00B13B19"/>
    <w:rsid w:val="00B13BC9"/>
    <w:rsid w:val="00B13D71"/>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7CE"/>
    <w:rsid w:val="00B17E46"/>
    <w:rsid w:val="00B2007D"/>
    <w:rsid w:val="00B205D2"/>
    <w:rsid w:val="00B21171"/>
    <w:rsid w:val="00B21228"/>
    <w:rsid w:val="00B21DFF"/>
    <w:rsid w:val="00B21E53"/>
    <w:rsid w:val="00B22239"/>
    <w:rsid w:val="00B22241"/>
    <w:rsid w:val="00B2241B"/>
    <w:rsid w:val="00B22EC1"/>
    <w:rsid w:val="00B230BB"/>
    <w:rsid w:val="00B23E92"/>
    <w:rsid w:val="00B247FF"/>
    <w:rsid w:val="00B24BF5"/>
    <w:rsid w:val="00B25082"/>
    <w:rsid w:val="00B253E6"/>
    <w:rsid w:val="00B259E6"/>
    <w:rsid w:val="00B25D28"/>
    <w:rsid w:val="00B25E52"/>
    <w:rsid w:val="00B25E82"/>
    <w:rsid w:val="00B25FDE"/>
    <w:rsid w:val="00B26CF7"/>
    <w:rsid w:val="00B26FBE"/>
    <w:rsid w:val="00B26FD4"/>
    <w:rsid w:val="00B276CB"/>
    <w:rsid w:val="00B277BB"/>
    <w:rsid w:val="00B30C0C"/>
    <w:rsid w:val="00B30E6D"/>
    <w:rsid w:val="00B30EC4"/>
    <w:rsid w:val="00B3121E"/>
    <w:rsid w:val="00B315CD"/>
    <w:rsid w:val="00B31C09"/>
    <w:rsid w:val="00B31CE6"/>
    <w:rsid w:val="00B320CA"/>
    <w:rsid w:val="00B32A71"/>
    <w:rsid w:val="00B32A9E"/>
    <w:rsid w:val="00B32ADD"/>
    <w:rsid w:val="00B32B12"/>
    <w:rsid w:val="00B32CBB"/>
    <w:rsid w:val="00B331B1"/>
    <w:rsid w:val="00B338A5"/>
    <w:rsid w:val="00B34E3F"/>
    <w:rsid w:val="00B34F7C"/>
    <w:rsid w:val="00B351D6"/>
    <w:rsid w:val="00B35454"/>
    <w:rsid w:val="00B36594"/>
    <w:rsid w:val="00B36633"/>
    <w:rsid w:val="00B373A1"/>
    <w:rsid w:val="00B3745A"/>
    <w:rsid w:val="00B37ACC"/>
    <w:rsid w:val="00B37B6C"/>
    <w:rsid w:val="00B400D0"/>
    <w:rsid w:val="00B40283"/>
    <w:rsid w:val="00B406C4"/>
    <w:rsid w:val="00B409BC"/>
    <w:rsid w:val="00B40EA0"/>
    <w:rsid w:val="00B41075"/>
    <w:rsid w:val="00B41A60"/>
    <w:rsid w:val="00B41DBE"/>
    <w:rsid w:val="00B4269A"/>
    <w:rsid w:val="00B42B12"/>
    <w:rsid w:val="00B42BA8"/>
    <w:rsid w:val="00B432ED"/>
    <w:rsid w:val="00B43355"/>
    <w:rsid w:val="00B43363"/>
    <w:rsid w:val="00B43563"/>
    <w:rsid w:val="00B43712"/>
    <w:rsid w:val="00B43822"/>
    <w:rsid w:val="00B439D1"/>
    <w:rsid w:val="00B443E8"/>
    <w:rsid w:val="00B44532"/>
    <w:rsid w:val="00B44C80"/>
    <w:rsid w:val="00B44D2B"/>
    <w:rsid w:val="00B4561C"/>
    <w:rsid w:val="00B459A5"/>
    <w:rsid w:val="00B45B7A"/>
    <w:rsid w:val="00B45E8D"/>
    <w:rsid w:val="00B46017"/>
    <w:rsid w:val="00B46128"/>
    <w:rsid w:val="00B46A64"/>
    <w:rsid w:val="00B46F75"/>
    <w:rsid w:val="00B470A8"/>
    <w:rsid w:val="00B47184"/>
    <w:rsid w:val="00B4746B"/>
    <w:rsid w:val="00B47610"/>
    <w:rsid w:val="00B476E9"/>
    <w:rsid w:val="00B47715"/>
    <w:rsid w:val="00B47AD4"/>
    <w:rsid w:val="00B47C1B"/>
    <w:rsid w:val="00B47C58"/>
    <w:rsid w:val="00B47DAE"/>
    <w:rsid w:val="00B5007E"/>
    <w:rsid w:val="00B500A8"/>
    <w:rsid w:val="00B503B0"/>
    <w:rsid w:val="00B50CED"/>
    <w:rsid w:val="00B512A3"/>
    <w:rsid w:val="00B5141A"/>
    <w:rsid w:val="00B51997"/>
    <w:rsid w:val="00B52476"/>
    <w:rsid w:val="00B52EEC"/>
    <w:rsid w:val="00B52F14"/>
    <w:rsid w:val="00B53890"/>
    <w:rsid w:val="00B53AE0"/>
    <w:rsid w:val="00B54152"/>
    <w:rsid w:val="00B54400"/>
    <w:rsid w:val="00B54D52"/>
    <w:rsid w:val="00B54D55"/>
    <w:rsid w:val="00B55387"/>
    <w:rsid w:val="00B553D2"/>
    <w:rsid w:val="00B55553"/>
    <w:rsid w:val="00B556B6"/>
    <w:rsid w:val="00B557C4"/>
    <w:rsid w:val="00B557EE"/>
    <w:rsid w:val="00B55B5E"/>
    <w:rsid w:val="00B55DBF"/>
    <w:rsid w:val="00B5655A"/>
    <w:rsid w:val="00B5668F"/>
    <w:rsid w:val="00B56893"/>
    <w:rsid w:val="00B569F7"/>
    <w:rsid w:val="00B56B0C"/>
    <w:rsid w:val="00B5717C"/>
    <w:rsid w:val="00B571DF"/>
    <w:rsid w:val="00B573AB"/>
    <w:rsid w:val="00B57760"/>
    <w:rsid w:val="00B57A63"/>
    <w:rsid w:val="00B607E1"/>
    <w:rsid w:val="00B60808"/>
    <w:rsid w:val="00B6098A"/>
    <w:rsid w:val="00B60B64"/>
    <w:rsid w:val="00B61361"/>
    <w:rsid w:val="00B61514"/>
    <w:rsid w:val="00B61D05"/>
    <w:rsid w:val="00B61EAF"/>
    <w:rsid w:val="00B61F8C"/>
    <w:rsid w:val="00B61FE4"/>
    <w:rsid w:val="00B6296C"/>
    <w:rsid w:val="00B62D0E"/>
    <w:rsid w:val="00B62E6B"/>
    <w:rsid w:val="00B644D4"/>
    <w:rsid w:val="00B64848"/>
    <w:rsid w:val="00B64D1E"/>
    <w:rsid w:val="00B654B0"/>
    <w:rsid w:val="00B656D6"/>
    <w:rsid w:val="00B65997"/>
    <w:rsid w:val="00B65A13"/>
    <w:rsid w:val="00B65BAE"/>
    <w:rsid w:val="00B66034"/>
    <w:rsid w:val="00B661F0"/>
    <w:rsid w:val="00B66B98"/>
    <w:rsid w:val="00B66C2C"/>
    <w:rsid w:val="00B66CAC"/>
    <w:rsid w:val="00B67192"/>
    <w:rsid w:val="00B671A9"/>
    <w:rsid w:val="00B67309"/>
    <w:rsid w:val="00B6792E"/>
    <w:rsid w:val="00B70081"/>
    <w:rsid w:val="00B702C8"/>
    <w:rsid w:val="00B7032F"/>
    <w:rsid w:val="00B711D5"/>
    <w:rsid w:val="00B7184B"/>
    <w:rsid w:val="00B71A75"/>
    <w:rsid w:val="00B71C38"/>
    <w:rsid w:val="00B722F4"/>
    <w:rsid w:val="00B72401"/>
    <w:rsid w:val="00B724DC"/>
    <w:rsid w:val="00B727F9"/>
    <w:rsid w:val="00B729E7"/>
    <w:rsid w:val="00B73095"/>
    <w:rsid w:val="00B731C5"/>
    <w:rsid w:val="00B731EE"/>
    <w:rsid w:val="00B733E5"/>
    <w:rsid w:val="00B73AB1"/>
    <w:rsid w:val="00B73B33"/>
    <w:rsid w:val="00B73CF1"/>
    <w:rsid w:val="00B7428D"/>
    <w:rsid w:val="00B7470D"/>
    <w:rsid w:val="00B7499C"/>
    <w:rsid w:val="00B74A97"/>
    <w:rsid w:val="00B74B02"/>
    <w:rsid w:val="00B74CE1"/>
    <w:rsid w:val="00B75362"/>
    <w:rsid w:val="00B75386"/>
    <w:rsid w:val="00B754F4"/>
    <w:rsid w:val="00B7558C"/>
    <w:rsid w:val="00B7583E"/>
    <w:rsid w:val="00B7590C"/>
    <w:rsid w:val="00B75A57"/>
    <w:rsid w:val="00B75A7C"/>
    <w:rsid w:val="00B75EC8"/>
    <w:rsid w:val="00B76E04"/>
    <w:rsid w:val="00B76F47"/>
    <w:rsid w:val="00B772D2"/>
    <w:rsid w:val="00B77ED7"/>
    <w:rsid w:val="00B77F58"/>
    <w:rsid w:val="00B80228"/>
    <w:rsid w:val="00B802CD"/>
    <w:rsid w:val="00B80C2F"/>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12B"/>
    <w:rsid w:val="00B8436E"/>
    <w:rsid w:val="00B84A1F"/>
    <w:rsid w:val="00B84A2D"/>
    <w:rsid w:val="00B84B89"/>
    <w:rsid w:val="00B84C69"/>
    <w:rsid w:val="00B853F6"/>
    <w:rsid w:val="00B85547"/>
    <w:rsid w:val="00B85B1A"/>
    <w:rsid w:val="00B85CB3"/>
    <w:rsid w:val="00B85FB8"/>
    <w:rsid w:val="00B86559"/>
    <w:rsid w:val="00B8680E"/>
    <w:rsid w:val="00B8685C"/>
    <w:rsid w:val="00B86AD9"/>
    <w:rsid w:val="00B86E33"/>
    <w:rsid w:val="00B8720A"/>
    <w:rsid w:val="00B87AE0"/>
    <w:rsid w:val="00B87C4C"/>
    <w:rsid w:val="00B87CC0"/>
    <w:rsid w:val="00B90174"/>
    <w:rsid w:val="00B9037F"/>
    <w:rsid w:val="00B90431"/>
    <w:rsid w:val="00B907E8"/>
    <w:rsid w:val="00B90A83"/>
    <w:rsid w:val="00B90AD4"/>
    <w:rsid w:val="00B90D7C"/>
    <w:rsid w:val="00B912E2"/>
    <w:rsid w:val="00B9137A"/>
    <w:rsid w:val="00B9169F"/>
    <w:rsid w:val="00B91706"/>
    <w:rsid w:val="00B91BDF"/>
    <w:rsid w:val="00B91DA5"/>
    <w:rsid w:val="00B92109"/>
    <w:rsid w:val="00B924D0"/>
    <w:rsid w:val="00B926FA"/>
    <w:rsid w:val="00B93390"/>
    <w:rsid w:val="00B945EC"/>
    <w:rsid w:val="00B949F7"/>
    <w:rsid w:val="00B94C77"/>
    <w:rsid w:val="00B94D8D"/>
    <w:rsid w:val="00B94E2E"/>
    <w:rsid w:val="00B9517A"/>
    <w:rsid w:val="00B95AC8"/>
    <w:rsid w:val="00B95E16"/>
    <w:rsid w:val="00B960B4"/>
    <w:rsid w:val="00B96315"/>
    <w:rsid w:val="00B96552"/>
    <w:rsid w:val="00B96AAF"/>
    <w:rsid w:val="00B96B57"/>
    <w:rsid w:val="00B96D01"/>
    <w:rsid w:val="00B9735E"/>
    <w:rsid w:val="00B97601"/>
    <w:rsid w:val="00B978B2"/>
    <w:rsid w:val="00B97FE9"/>
    <w:rsid w:val="00BA06A4"/>
    <w:rsid w:val="00BA0797"/>
    <w:rsid w:val="00BA0FE4"/>
    <w:rsid w:val="00BA1710"/>
    <w:rsid w:val="00BA1E60"/>
    <w:rsid w:val="00BA1E98"/>
    <w:rsid w:val="00BA262F"/>
    <w:rsid w:val="00BA279B"/>
    <w:rsid w:val="00BA2BA0"/>
    <w:rsid w:val="00BA2F76"/>
    <w:rsid w:val="00BA3146"/>
    <w:rsid w:val="00BA3323"/>
    <w:rsid w:val="00BA37E8"/>
    <w:rsid w:val="00BA4008"/>
    <w:rsid w:val="00BA4714"/>
    <w:rsid w:val="00BA4830"/>
    <w:rsid w:val="00BA4ED0"/>
    <w:rsid w:val="00BA50D5"/>
    <w:rsid w:val="00BA51FE"/>
    <w:rsid w:val="00BA583F"/>
    <w:rsid w:val="00BA5AEE"/>
    <w:rsid w:val="00BA5CC0"/>
    <w:rsid w:val="00BA5FC0"/>
    <w:rsid w:val="00BA6B79"/>
    <w:rsid w:val="00BA6CC0"/>
    <w:rsid w:val="00BA7061"/>
    <w:rsid w:val="00BA7D58"/>
    <w:rsid w:val="00BA7F9E"/>
    <w:rsid w:val="00BB0218"/>
    <w:rsid w:val="00BB04B4"/>
    <w:rsid w:val="00BB04F6"/>
    <w:rsid w:val="00BB0579"/>
    <w:rsid w:val="00BB05F2"/>
    <w:rsid w:val="00BB0A1E"/>
    <w:rsid w:val="00BB0A90"/>
    <w:rsid w:val="00BB0CB9"/>
    <w:rsid w:val="00BB1597"/>
    <w:rsid w:val="00BB1666"/>
    <w:rsid w:val="00BB1692"/>
    <w:rsid w:val="00BB18BE"/>
    <w:rsid w:val="00BB1B13"/>
    <w:rsid w:val="00BB1D6B"/>
    <w:rsid w:val="00BB2504"/>
    <w:rsid w:val="00BB2602"/>
    <w:rsid w:val="00BB272F"/>
    <w:rsid w:val="00BB2D40"/>
    <w:rsid w:val="00BB2F47"/>
    <w:rsid w:val="00BB30EE"/>
    <w:rsid w:val="00BB39D0"/>
    <w:rsid w:val="00BB3E06"/>
    <w:rsid w:val="00BB4E86"/>
    <w:rsid w:val="00BB50DB"/>
    <w:rsid w:val="00BB56F3"/>
    <w:rsid w:val="00BB582A"/>
    <w:rsid w:val="00BB5B8E"/>
    <w:rsid w:val="00BB5FDB"/>
    <w:rsid w:val="00BB662E"/>
    <w:rsid w:val="00BB669D"/>
    <w:rsid w:val="00BB67BA"/>
    <w:rsid w:val="00BC01BA"/>
    <w:rsid w:val="00BC0931"/>
    <w:rsid w:val="00BC0C4B"/>
    <w:rsid w:val="00BC0DE7"/>
    <w:rsid w:val="00BC10B7"/>
    <w:rsid w:val="00BC1892"/>
    <w:rsid w:val="00BC1942"/>
    <w:rsid w:val="00BC1B26"/>
    <w:rsid w:val="00BC1EAD"/>
    <w:rsid w:val="00BC1EC8"/>
    <w:rsid w:val="00BC2543"/>
    <w:rsid w:val="00BC2588"/>
    <w:rsid w:val="00BC2C26"/>
    <w:rsid w:val="00BC2DEF"/>
    <w:rsid w:val="00BC2E6E"/>
    <w:rsid w:val="00BC2FB3"/>
    <w:rsid w:val="00BC30A0"/>
    <w:rsid w:val="00BC3329"/>
    <w:rsid w:val="00BC33FD"/>
    <w:rsid w:val="00BC3573"/>
    <w:rsid w:val="00BC36EB"/>
    <w:rsid w:val="00BC3847"/>
    <w:rsid w:val="00BC391C"/>
    <w:rsid w:val="00BC3CE5"/>
    <w:rsid w:val="00BC456A"/>
    <w:rsid w:val="00BC52F5"/>
    <w:rsid w:val="00BC5818"/>
    <w:rsid w:val="00BC5A0A"/>
    <w:rsid w:val="00BC5C1E"/>
    <w:rsid w:val="00BC6142"/>
    <w:rsid w:val="00BC676A"/>
    <w:rsid w:val="00BC6A32"/>
    <w:rsid w:val="00BC6B59"/>
    <w:rsid w:val="00BC7553"/>
    <w:rsid w:val="00BC77A2"/>
    <w:rsid w:val="00BC7A69"/>
    <w:rsid w:val="00BC7B4A"/>
    <w:rsid w:val="00BD0026"/>
    <w:rsid w:val="00BD0A65"/>
    <w:rsid w:val="00BD1018"/>
    <w:rsid w:val="00BD133A"/>
    <w:rsid w:val="00BD1A6A"/>
    <w:rsid w:val="00BD1ACF"/>
    <w:rsid w:val="00BD22D7"/>
    <w:rsid w:val="00BD2668"/>
    <w:rsid w:val="00BD3406"/>
    <w:rsid w:val="00BD3EE0"/>
    <w:rsid w:val="00BD4026"/>
    <w:rsid w:val="00BD4117"/>
    <w:rsid w:val="00BD4592"/>
    <w:rsid w:val="00BD48DA"/>
    <w:rsid w:val="00BD498E"/>
    <w:rsid w:val="00BD4DC1"/>
    <w:rsid w:val="00BD506D"/>
    <w:rsid w:val="00BD5178"/>
    <w:rsid w:val="00BD547E"/>
    <w:rsid w:val="00BD5626"/>
    <w:rsid w:val="00BD6312"/>
    <w:rsid w:val="00BD63BE"/>
    <w:rsid w:val="00BD6808"/>
    <w:rsid w:val="00BD6DBF"/>
    <w:rsid w:val="00BD7122"/>
    <w:rsid w:val="00BD7869"/>
    <w:rsid w:val="00BD7CA6"/>
    <w:rsid w:val="00BD7F9B"/>
    <w:rsid w:val="00BE0067"/>
    <w:rsid w:val="00BE00BF"/>
    <w:rsid w:val="00BE0430"/>
    <w:rsid w:val="00BE088D"/>
    <w:rsid w:val="00BE0DFE"/>
    <w:rsid w:val="00BE153B"/>
    <w:rsid w:val="00BE165F"/>
    <w:rsid w:val="00BE17F3"/>
    <w:rsid w:val="00BE2588"/>
    <w:rsid w:val="00BE261A"/>
    <w:rsid w:val="00BE26F8"/>
    <w:rsid w:val="00BE2E05"/>
    <w:rsid w:val="00BE2E69"/>
    <w:rsid w:val="00BE2EF1"/>
    <w:rsid w:val="00BE32E9"/>
    <w:rsid w:val="00BE343C"/>
    <w:rsid w:val="00BE3513"/>
    <w:rsid w:val="00BE355B"/>
    <w:rsid w:val="00BE371A"/>
    <w:rsid w:val="00BE3CF8"/>
    <w:rsid w:val="00BE3EEE"/>
    <w:rsid w:val="00BE4649"/>
    <w:rsid w:val="00BE4F8B"/>
    <w:rsid w:val="00BE51BA"/>
    <w:rsid w:val="00BE5397"/>
    <w:rsid w:val="00BE5FAD"/>
    <w:rsid w:val="00BE65D5"/>
    <w:rsid w:val="00BE6B9B"/>
    <w:rsid w:val="00BE74C0"/>
    <w:rsid w:val="00BE7BAA"/>
    <w:rsid w:val="00BE7FB7"/>
    <w:rsid w:val="00BF009B"/>
    <w:rsid w:val="00BF0536"/>
    <w:rsid w:val="00BF0B88"/>
    <w:rsid w:val="00BF0CFF"/>
    <w:rsid w:val="00BF0FA2"/>
    <w:rsid w:val="00BF109F"/>
    <w:rsid w:val="00BF1295"/>
    <w:rsid w:val="00BF1F20"/>
    <w:rsid w:val="00BF27CC"/>
    <w:rsid w:val="00BF3519"/>
    <w:rsid w:val="00BF355D"/>
    <w:rsid w:val="00BF3623"/>
    <w:rsid w:val="00BF38AE"/>
    <w:rsid w:val="00BF3DE5"/>
    <w:rsid w:val="00BF3E9C"/>
    <w:rsid w:val="00BF3F0B"/>
    <w:rsid w:val="00BF44D8"/>
    <w:rsid w:val="00BF45C5"/>
    <w:rsid w:val="00BF4B30"/>
    <w:rsid w:val="00BF4F7D"/>
    <w:rsid w:val="00BF507F"/>
    <w:rsid w:val="00BF5197"/>
    <w:rsid w:val="00BF533C"/>
    <w:rsid w:val="00BF53B3"/>
    <w:rsid w:val="00BF5611"/>
    <w:rsid w:val="00BF5D32"/>
    <w:rsid w:val="00BF60BB"/>
    <w:rsid w:val="00BF6E0C"/>
    <w:rsid w:val="00BF6F3A"/>
    <w:rsid w:val="00BF6FB6"/>
    <w:rsid w:val="00BF7444"/>
    <w:rsid w:val="00BF74F9"/>
    <w:rsid w:val="00BF7684"/>
    <w:rsid w:val="00BF7B0F"/>
    <w:rsid w:val="00BF7D86"/>
    <w:rsid w:val="00C004F2"/>
    <w:rsid w:val="00C01233"/>
    <w:rsid w:val="00C01757"/>
    <w:rsid w:val="00C01BA8"/>
    <w:rsid w:val="00C01DD2"/>
    <w:rsid w:val="00C01F49"/>
    <w:rsid w:val="00C01F8E"/>
    <w:rsid w:val="00C0201C"/>
    <w:rsid w:val="00C02D38"/>
    <w:rsid w:val="00C032EF"/>
    <w:rsid w:val="00C03751"/>
    <w:rsid w:val="00C0399C"/>
    <w:rsid w:val="00C03CFF"/>
    <w:rsid w:val="00C03F26"/>
    <w:rsid w:val="00C0430A"/>
    <w:rsid w:val="00C049B1"/>
    <w:rsid w:val="00C04A35"/>
    <w:rsid w:val="00C04E49"/>
    <w:rsid w:val="00C0546D"/>
    <w:rsid w:val="00C057AE"/>
    <w:rsid w:val="00C058F9"/>
    <w:rsid w:val="00C06366"/>
    <w:rsid w:val="00C06A71"/>
    <w:rsid w:val="00C06E55"/>
    <w:rsid w:val="00C07345"/>
    <w:rsid w:val="00C073D2"/>
    <w:rsid w:val="00C075DA"/>
    <w:rsid w:val="00C07ABA"/>
    <w:rsid w:val="00C07C31"/>
    <w:rsid w:val="00C07FBE"/>
    <w:rsid w:val="00C07FF2"/>
    <w:rsid w:val="00C10167"/>
    <w:rsid w:val="00C1064D"/>
    <w:rsid w:val="00C10764"/>
    <w:rsid w:val="00C10A01"/>
    <w:rsid w:val="00C10CF9"/>
    <w:rsid w:val="00C1164B"/>
    <w:rsid w:val="00C116F2"/>
    <w:rsid w:val="00C11BBE"/>
    <w:rsid w:val="00C11D76"/>
    <w:rsid w:val="00C12150"/>
    <w:rsid w:val="00C12975"/>
    <w:rsid w:val="00C129C2"/>
    <w:rsid w:val="00C12E7B"/>
    <w:rsid w:val="00C12F7A"/>
    <w:rsid w:val="00C13033"/>
    <w:rsid w:val="00C13134"/>
    <w:rsid w:val="00C133B9"/>
    <w:rsid w:val="00C13559"/>
    <w:rsid w:val="00C13977"/>
    <w:rsid w:val="00C14099"/>
    <w:rsid w:val="00C141D6"/>
    <w:rsid w:val="00C14684"/>
    <w:rsid w:val="00C156D2"/>
    <w:rsid w:val="00C15747"/>
    <w:rsid w:val="00C157D8"/>
    <w:rsid w:val="00C15E30"/>
    <w:rsid w:val="00C16424"/>
    <w:rsid w:val="00C167BE"/>
    <w:rsid w:val="00C16AA6"/>
    <w:rsid w:val="00C175C3"/>
    <w:rsid w:val="00C179AC"/>
    <w:rsid w:val="00C17E94"/>
    <w:rsid w:val="00C17F71"/>
    <w:rsid w:val="00C207BD"/>
    <w:rsid w:val="00C20A03"/>
    <w:rsid w:val="00C20CFB"/>
    <w:rsid w:val="00C21629"/>
    <w:rsid w:val="00C216BE"/>
    <w:rsid w:val="00C22098"/>
    <w:rsid w:val="00C221DF"/>
    <w:rsid w:val="00C2295D"/>
    <w:rsid w:val="00C22B8F"/>
    <w:rsid w:val="00C22BCE"/>
    <w:rsid w:val="00C22D48"/>
    <w:rsid w:val="00C232AA"/>
    <w:rsid w:val="00C23C73"/>
    <w:rsid w:val="00C242FA"/>
    <w:rsid w:val="00C24FC0"/>
    <w:rsid w:val="00C2511A"/>
    <w:rsid w:val="00C25136"/>
    <w:rsid w:val="00C25599"/>
    <w:rsid w:val="00C25882"/>
    <w:rsid w:val="00C25E28"/>
    <w:rsid w:val="00C25FE3"/>
    <w:rsid w:val="00C26067"/>
    <w:rsid w:val="00C26103"/>
    <w:rsid w:val="00C26805"/>
    <w:rsid w:val="00C26BF0"/>
    <w:rsid w:val="00C2726B"/>
    <w:rsid w:val="00C27543"/>
    <w:rsid w:val="00C27802"/>
    <w:rsid w:val="00C2789F"/>
    <w:rsid w:val="00C303F2"/>
    <w:rsid w:val="00C30549"/>
    <w:rsid w:val="00C31076"/>
    <w:rsid w:val="00C31084"/>
    <w:rsid w:val="00C3140F"/>
    <w:rsid w:val="00C317EC"/>
    <w:rsid w:val="00C318A6"/>
    <w:rsid w:val="00C31971"/>
    <w:rsid w:val="00C31E71"/>
    <w:rsid w:val="00C32002"/>
    <w:rsid w:val="00C32244"/>
    <w:rsid w:val="00C32971"/>
    <w:rsid w:val="00C32EDB"/>
    <w:rsid w:val="00C32F03"/>
    <w:rsid w:val="00C32FF4"/>
    <w:rsid w:val="00C3312D"/>
    <w:rsid w:val="00C33166"/>
    <w:rsid w:val="00C33B71"/>
    <w:rsid w:val="00C33E81"/>
    <w:rsid w:val="00C341C0"/>
    <w:rsid w:val="00C345DD"/>
    <w:rsid w:val="00C34DD0"/>
    <w:rsid w:val="00C351C9"/>
    <w:rsid w:val="00C35253"/>
    <w:rsid w:val="00C357A7"/>
    <w:rsid w:val="00C357E8"/>
    <w:rsid w:val="00C3689B"/>
    <w:rsid w:val="00C369BA"/>
    <w:rsid w:val="00C36A14"/>
    <w:rsid w:val="00C36B9D"/>
    <w:rsid w:val="00C370F7"/>
    <w:rsid w:val="00C376E0"/>
    <w:rsid w:val="00C37C97"/>
    <w:rsid w:val="00C37FD2"/>
    <w:rsid w:val="00C37FF1"/>
    <w:rsid w:val="00C40133"/>
    <w:rsid w:val="00C401AB"/>
    <w:rsid w:val="00C40222"/>
    <w:rsid w:val="00C4047D"/>
    <w:rsid w:val="00C4083B"/>
    <w:rsid w:val="00C408B0"/>
    <w:rsid w:val="00C40D0B"/>
    <w:rsid w:val="00C40D5F"/>
    <w:rsid w:val="00C41068"/>
    <w:rsid w:val="00C41935"/>
    <w:rsid w:val="00C4201A"/>
    <w:rsid w:val="00C4225F"/>
    <w:rsid w:val="00C42404"/>
    <w:rsid w:val="00C42843"/>
    <w:rsid w:val="00C42F90"/>
    <w:rsid w:val="00C43635"/>
    <w:rsid w:val="00C4383A"/>
    <w:rsid w:val="00C4412D"/>
    <w:rsid w:val="00C4440D"/>
    <w:rsid w:val="00C44421"/>
    <w:rsid w:val="00C4456B"/>
    <w:rsid w:val="00C447E3"/>
    <w:rsid w:val="00C44BD3"/>
    <w:rsid w:val="00C45823"/>
    <w:rsid w:val="00C462CC"/>
    <w:rsid w:val="00C4661C"/>
    <w:rsid w:val="00C468C3"/>
    <w:rsid w:val="00C46A8D"/>
    <w:rsid w:val="00C46DC5"/>
    <w:rsid w:val="00C4706B"/>
    <w:rsid w:val="00C4706C"/>
    <w:rsid w:val="00C47A3F"/>
    <w:rsid w:val="00C47A6A"/>
    <w:rsid w:val="00C500B9"/>
    <w:rsid w:val="00C5019D"/>
    <w:rsid w:val="00C501B3"/>
    <w:rsid w:val="00C501E5"/>
    <w:rsid w:val="00C50611"/>
    <w:rsid w:val="00C50A2B"/>
    <w:rsid w:val="00C50A40"/>
    <w:rsid w:val="00C50D34"/>
    <w:rsid w:val="00C51012"/>
    <w:rsid w:val="00C5149F"/>
    <w:rsid w:val="00C52752"/>
    <w:rsid w:val="00C527E1"/>
    <w:rsid w:val="00C529EA"/>
    <w:rsid w:val="00C52C13"/>
    <w:rsid w:val="00C52DDC"/>
    <w:rsid w:val="00C535F8"/>
    <w:rsid w:val="00C53BBF"/>
    <w:rsid w:val="00C53D38"/>
    <w:rsid w:val="00C53D5C"/>
    <w:rsid w:val="00C54173"/>
    <w:rsid w:val="00C54250"/>
    <w:rsid w:val="00C54495"/>
    <w:rsid w:val="00C544D4"/>
    <w:rsid w:val="00C54AF0"/>
    <w:rsid w:val="00C54D13"/>
    <w:rsid w:val="00C54E73"/>
    <w:rsid w:val="00C54FBF"/>
    <w:rsid w:val="00C55735"/>
    <w:rsid w:val="00C55AC8"/>
    <w:rsid w:val="00C5626B"/>
    <w:rsid w:val="00C56346"/>
    <w:rsid w:val="00C5646F"/>
    <w:rsid w:val="00C56DC3"/>
    <w:rsid w:val="00C56DF0"/>
    <w:rsid w:val="00C571EB"/>
    <w:rsid w:val="00C57206"/>
    <w:rsid w:val="00C57794"/>
    <w:rsid w:val="00C602DF"/>
    <w:rsid w:val="00C60D1F"/>
    <w:rsid w:val="00C614FF"/>
    <w:rsid w:val="00C616DA"/>
    <w:rsid w:val="00C618A8"/>
    <w:rsid w:val="00C61B36"/>
    <w:rsid w:val="00C61C28"/>
    <w:rsid w:val="00C62174"/>
    <w:rsid w:val="00C6231A"/>
    <w:rsid w:val="00C62557"/>
    <w:rsid w:val="00C6265C"/>
    <w:rsid w:val="00C62BBD"/>
    <w:rsid w:val="00C62C37"/>
    <w:rsid w:val="00C62C79"/>
    <w:rsid w:val="00C62F63"/>
    <w:rsid w:val="00C633BD"/>
    <w:rsid w:val="00C634EE"/>
    <w:rsid w:val="00C63EE3"/>
    <w:rsid w:val="00C6416B"/>
    <w:rsid w:val="00C641A9"/>
    <w:rsid w:val="00C644CF"/>
    <w:rsid w:val="00C64919"/>
    <w:rsid w:val="00C64EEB"/>
    <w:rsid w:val="00C6513D"/>
    <w:rsid w:val="00C65811"/>
    <w:rsid w:val="00C6583B"/>
    <w:rsid w:val="00C65952"/>
    <w:rsid w:val="00C65A99"/>
    <w:rsid w:val="00C65CCC"/>
    <w:rsid w:val="00C65CE9"/>
    <w:rsid w:val="00C65E00"/>
    <w:rsid w:val="00C65E5E"/>
    <w:rsid w:val="00C661EB"/>
    <w:rsid w:val="00C66273"/>
    <w:rsid w:val="00C66582"/>
    <w:rsid w:val="00C6683F"/>
    <w:rsid w:val="00C6700D"/>
    <w:rsid w:val="00C67388"/>
    <w:rsid w:val="00C67580"/>
    <w:rsid w:val="00C67A1A"/>
    <w:rsid w:val="00C67CFA"/>
    <w:rsid w:val="00C67DF7"/>
    <w:rsid w:val="00C70140"/>
    <w:rsid w:val="00C7052B"/>
    <w:rsid w:val="00C707A5"/>
    <w:rsid w:val="00C709B0"/>
    <w:rsid w:val="00C70D30"/>
    <w:rsid w:val="00C71124"/>
    <w:rsid w:val="00C71226"/>
    <w:rsid w:val="00C713A4"/>
    <w:rsid w:val="00C718F9"/>
    <w:rsid w:val="00C71997"/>
    <w:rsid w:val="00C719CF"/>
    <w:rsid w:val="00C71BF2"/>
    <w:rsid w:val="00C71E68"/>
    <w:rsid w:val="00C72194"/>
    <w:rsid w:val="00C72573"/>
    <w:rsid w:val="00C727F1"/>
    <w:rsid w:val="00C72A26"/>
    <w:rsid w:val="00C72BD1"/>
    <w:rsid w:val="00C72C66"/>
    <w:rsid w:val="00C737FE"/>
    <w:rsid w:val="00C73849"/>
    <w:rsid w:val="00C73B0D"/>
    <w:rsid w:val="00C744AE"/>
    <w:rsid w:val="00C74DF9"/>
    <w:rsid w:val="00C750D9"/>
    <w:rsid w:val="00C7525B"/>
    <w:rsid w:val="00C75304"/>
    <w:rsid w:val="00C754C9"/>
    <w:rsid w:val="00C75527"/>
    <w:rsid w:val="00C76247"/>
    <w:rsid w:val="00C76480"/>
    <w:rsid w:val="00C7663B"/>
    <w:rsid w:val="00C77E77"/>
    <w:rsid w:val="00C77F17"/>
    <w:rsid w:val="00C77F3A"/>
    <w:rsid w:val="00C8080B"/>
    <w:rsid w:val="00C809BF"/>
    <w:rsid w:val="00C80D2E"/>
    <w:rsid w:val="00C80F9D"/>
    <w:rsid w:val="00C817BA"/>
    <w:rsid w:val="00C82172"/>
    <w:rsid w:val="00C82212"/>
    <w:rsid w:val="00C826BC"/>
    <w:rsid w:val="00C82DC9"/>
    <w:rsid w:val="00C82F46"/>
    <w:rsid w:val="00C839AC"/>
    <w:rsid w:val="00C84187"/>
    <w:rsid w:val="00C84F07"/>
    <w:rsid w:val="00C84F5B"/>
    <w:rsid w:val="00C85898"/>
    <w:rsid w:val="00C86379"/>
    <w:rsid w:val="00C8662F"/>
    <w:rsid w:val="00C8667D"/>
    <w:rsid w:val="00C866E6"/>
    <w:rsid w:val="00C86C91"/>
    <w:rsid w:val="00C86EB9"/>
    <w:rsid w:val="00C870A4"/>
    <w:rsid w:val="00C877E3"/>
    <w:rsid w:val="00C879BD"/>
    <w:rsid w:val="00C87F32"/>
    <w:rsid w:val="00C90053"/>
    <w:rsid w:val="00C9084C"/>
    <w:rsid w:val="00C90CA0"/>
    <w:rsid w:val="00C90F05"/>
    <w:rsid w:val="00C91170"/>
    <w:rsid w:val="00C9129C"/>
    <w:rsid w:val="00C91CBA"/>
    <w:rsid w:val="00C91DCD"/>
    <w:rsid w:val="00C91F99"/>
    <w:rsid w:val="00C92007"/>
    <w:rsid w:val="00C92077"/>
    <w:rsid w:val="00C9211A"/>
    <w:rsid w:val="00C925FC"/>
    <w:rsid w:val="00C92607"/>
    <w:rsid w:val="00C9312D"/>
    <w:rsid w:val="00C93326"/>
    <w:rsid w:val="00C9352C"/>
    <w:rsid w:val="00C93584"/>
    <w:rsid w:val="00C93717"/>
    <w:rsid w:val="00C9375F"/>
    <w:rsid w:val="00C93895"/>
    <w:rsid w:val="00C93CCC"/>
    <w:rsid w:val="00C9434E"/>
    <w:rsid w:val="00C946A8"/>
    <w:rsid w:val="00C94B79"/>
    <w:rsid w:val="00C95003"/>
    <w:rsid w:val="00C9507D"/>
    <w:rsid w:val="00C95299"/>
    <w:rsid w:val="00C95784"/>
    <w:rsid w:val="00C95ACC"/>
    <w:rsid w:val="00C95EA9"/>
    <w:rsid w:val="00C962C6"/>
    <w:rsid w:val="00C964AD"/>
    <w:rsid w:val="00C965D6"/>
    <w:rsid w:val="00C96AA7"/>
    <w:rsid w:val="00C970DF"/>
    <w:rsid w:val="00C97317"/>
    <w:rsid w:val="00C9740E"/>
    <w:rsid w:val="00C97691"/>
    <w:rsid w:val="00C97788"/>
    <w:rsid w:val="00C97A7B"/>
    <w:rsid w:val="00C97BC5"/>
    <w:rsid w:val="00CA05E0"/>
    <w:rsid w:val="00CA0C12"/>
    <w:rsid w:val="00CA0CA7"/>
    <w:rsid w:val="00CA1201"/>
    <w:rsid w:val="00CA1A0F"/>
    <w:rsid w:val="00CA1D0F"/>
    <w:rsid w:val="00CA2409"/>
    <w:rsid w:val="00CA2E9C"/>
    <w:rsid w:val="00CA2EB5"/>
    <w:rsid w:val="00CA2F5A"/>
    <w:rsid w:val="00CA3389"/>
    <w:rsid w:val="00CA3661"/>
    <w:rsid w:val="00CA3ADC"/>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8FA"/>
    <w:rsid w:val="00CA590E"/>
    <w:rsid w:val="00CA5CB1"/>
    <w:rsid w:val="00CA5D1B"/>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AA7"/>
    <w:rsid w:val="00CB40ED"/>
    <w:rsid w:val="00CB4A4B"/>
    <w:rsid w:val="00CB4B1A"/>
    <w:rsid w:val="00CB4F75"/>
    <w:rsid w:val="00CB542F"/>
    <w:rsid w:val="00CB5543"/>
    <w:rsid w:val="00CB5E9C"/>
    <w:rsid w:val="00CB625A"/>
    <w:rsid w:val="00CB6A50"/>
    <w:rsid w:val="00CB70D0"/>
    <w:rsid w:val="00CB76B5"/>
    <w:rsid w:val="00CB7711"/>
    <w:rsid w:val="00CC0041"/>
    <w:rsid w:val="00CC00CA"/>
    <w:rsid w:val="00CC01B1"/>
    <w:rsid w:val="00CC0216"/>
    <w:rsid w:val="00CC08C4"/>
    <w:rsid w:val="00CC17CC"/>
    <w:rsid w:val="00CC1E09"/>
    <w:rsid w:val="00CC297B"/>
    <w:rsid w:val="00CC2AB4"/>
    <w:rsid w:val="00CC2EBD"/>
    <w:rsid w:val="00CC2F04"/>
    <w:rsid w:val="00CC2F19"/>
    <w:rsid w:val="00CC307E"/>
    <w:rsid w:val="00CC336E"/>
    <w:rsid w:val="00CC3503"/>
    <w:rsid w:val="00CC37B2"/>
    <w:rsid w:val="00CC3944"/>
    <w:rsid w:val="00CC3D3A"/>
    <w:rsid w:val="00CC3F4E"/>
    <w:rsid w:val="00CC40A7"/>
    <w:rsid w:val="00CC4385"/>
    <w:rsid w:val="00CC44F0"/>
    <w:rsid w:val="00CC4508"/>
    <w:rsid w:val="00CC4C69"/>
    <w:rsid w:val="00CC4D5D"/>
    <w:rsid w:val="00CC4E3A"/>
    <w:rsid w:val="00CC58F1"/>
    <w:rsid w:val="00CC5906"/>
    <w:rsid w:val="00CC7997"/>
    <w:rsid w:val="00CD0058"/>
    <w:rsid w:val="00CD014E"/>
    <w:rsid w:val="00CD017A"/>
    <w:rsid w:val="00CD0247"/>
    <w:rsid w:val="00CD0365"/>
    <w:rsid w:val="00CD04B7"/>
    <w:rsid w:val="00CD07CB"/>
    <w:rsid w:val="00CD0972"/>
    <w:rsid w:val="00CD12F8"/>
    <w:rsid w:val="00CD1D57"/>
    <w:rsid w:val="00CD1F22"/>
    <w:rsid w:val="00CD2E17"/>
    <w:rsid w:val="00CD316D"/>
    <w:rsid w:val="00CD3DD3"/>
    <w:rsid w:val="00CD3FB8"/>
    <w:rsid w:val="00CD4009"/>
    <w:rsid w:val="00CD47A9"/>
    <w:rsid w:val="00CD4951"/>
    <w:rsid w:val="00CD4ABC"/>
    <w:rsid w:val="00CD4E87"/>
    <w:rsid w:val="00CD5CC6"/>
    <w:rsid w:val="00CD5D1F"/>
    <w:rsid w:val="00CD5E24"/>
    <w:rsid w:val="00CD5F4D"/>
    <w:rsid w:val="00CD63CD"/>
    <w:rsid w:val="00CD64AD"/>
    <w:rsid w:val="00CD67BA"/>
    <w:rsid w:val="00CD682A"/>
    <w:rsid w:val="00CD6E6D"/>
    <w:rsid w:val="00CD6F52"/>
    <w:rsid w:val="00CD7198"/>
    <w:rsid w:val="00CD757B"/>
    <w:rsid w:val="00CD757D"/>
    <w:rsid w:val="00CD79A7"/>
    <w:rsid w:val="00CD7D9D"/>
    <w:rsid w:val="00CD7E4C"/>
    <w:rsid w:val="00CD7FF2"/>
    <w:rsid w:val="00CE0063"/>
    <w:rsid w:val="00CE026C"/>
    <w:rsid w:val="00CE0782"/>
    <w:rsid w:val="00CE0A63"/>
    <w:rsid w:val="00CE0D2F"/>
    <w:rsid w:val="00CE0FC2"/>
    <w:rsid w:val="00CE1353"/>
    <w:rsid w:val="00CE194E"/>
    <w:rsid w:val="00CE1CA1"/>
    <w:rsid w:val="00CE2012"/>
    <w:rsid w:val="00CE22A7"/>
    <w:rsid w:val="00CE26BE"/>
    <w:rsid w:val="00CE2BAE"/>
    <w:rsid w:val="00CE2E31"/>
    <w:rsid w:val="00CE3156"/>
    <w:rsid w:val="00CE3359"/>
    <w:rsid w:val="00CE3A50"/>
    <w:rsid w:val="00CE3C4B"/>
    <w:rsid w:val="00CE41FF"/>
    <w:rsid w:val="00CE4AD8"/>
    <w:rsid w:val="00CE4D2A"/>
    <w:rsid w:val="00CE5288"/>
    <w:rsid w:val="00CE5E75"/>
    <w:rsid w:val="00CE6589"/>
    <w:rsid w:val="00CE6B27"/>
    <w:rsid w:val="00CE7307"/>
    <w:rsid w:val="00CE79B8"/>
    <w:rsid w:val="00CE7C6C"/>
    <w:rsid w:val="00CE7D85"/>
    <w:rsid w:val="00CE7E9B"/>
    <w:rsid w:val="00CE7FA0"/>
    <w:rsid w:val="00CF0282"/>
    <w:rsid w:val="00CF0658"/>
    <w:rsid w:val="00CF077A"/>
    <w:rsid w:val="00CF09EC"/>
    <w:rsid w:val="00CF0A86"/>
    <w:rsid w:val="00CF0CAC"/>
    <w:rsid w:val="00CF1665"/>
    <w:rsid w:val="00CF261C"/>
    <w:rsid w:val="00CF28A1"/>
    <w:rsid w:val="00CF2B98"/>
    <w:rsid w:val="00CF2F82"/>
    <w:rsid w:val="00CF31EA"/>
    <w:rsid w:val="00CF33AB"/>
    <w:rsid w:val="00CF3875"/>
    <w:rsid w:val="00CF3D6D"/>
    <w:rsid w:val="00CF4132"/>
    <w:rsid w:val="00CF4B43"/>
    <w:rsid w:val="00CF5049"/>
    <w:rsid w:val="00CF5130"/>
    <w:rsid w:val="00CF53EC"/>
    <w:rsid w:val="00CF5D01"/>
    <w:rsid w:val="00CF6112"/>
    <w:rsid w:val="00CF6271"/>
    <w:rsid w:val="00CF6358"/>
    <w:rsid w:val="00CF66E2"/>
    <w:rsid w:val="00CF68BE"/>
    <w:rsid w:val="00CF68E8"/>
    <w:rsid w:val="00CF7577"/>
    <w:rsid w:val="00CF7EEE"/>
    <w:rsid w:val="00CF7F61"/>
    <w:rsid w:val="00D00176"/>
    <w:rsid w:val="00D002F0"/>
    <w:rsid w:val="00D0035B"/>
    <w:rsid w:val="00D00B14"/>
    <w:rsid w:val="00D00C2F"/>
    <w:rsid w:val="00D016A5"/>
    <w:rsid w:val="00D01A4A"/>
    <w:rsid w:val="00D01A53"/>
    <w:rsid w:val="00D01B00"/>
    <w:rsid w:val="00D01DF6"/>
    <w:rsid w:val="00D01EFE"/>
    <w:rsid w:val="00D021CC"/>
    <w:rsid w:val="00D022D1"/>
    <w:rsid w:val="00D0245F"/>
    <w:rsid w:val="00D02548"/>
    <w:rsid w:val="00D0259A"/>
    <w:rsid w:val="00D036BC"/>
    <w:rsid w:val="00D03967"/>
    <w:rsid w:val="00D03B1C"/>
    <w:rsid w:val="00D03E52"/>
    <w:rsid w:val="00D041F1"/>
    <w:rsid w:val="00D0443C"/>
    <w:rsid w:val="00D045BE"/>
    <w:rsid w:val="00D04C9C"/>
    <w:rsid w:val="00D04D3A"/>
    <w:rsid w:val="00D04D9B"/>
    <w:rsid w:val="00D04F23"/>
    <w:rsid w:val="00D0502B"/>
    <w:rsid w:val="00D05121"/>
    <w:rsid w:val="00D058EB"/>
    <w:rsid w:val="00D059CD"/>
    <w:rsid w:val="00D05AF8"/>
    <w:rsid w:val="00D05E10"/>
    <w:rsid w:val="00D0603F"/>
    <w:rsid w:val="00D0651D"/>
    <w:rsid w:val="00D067C7"/>
    <w:rsid w:val="00D06B4C"/>
    <w:rsid w:val="00D06C6C"/>
    <w:rsid w:val="00D06DFF"/>
    <w:rsid w:val="00D077F7"/>
    <w:rsid w:val="00D07F4D"/>
    <w:rsid w:val="00D107E2"/>
    <w:rsid w:val="00D10C0A"/>
    <w:rsid w:val="00D10FB8"/>
    <w:rsid w:val="00D11892"/>
    <w:rsid w:val="00D119B3"/>
    <w:rsid w:val="00D11A47"/>
    <w:rsid w:val="00D11D24"/>
    <w:rsid w:val="00D11EFA"/>
    <w:rsid w:val="00D12305"/>
    <w:rsid w:val="00D12387"/>
    <w:rsid w:val="00D123CE"/>
    <w:rsid w:val="00D127FB"/>
    <w:rsid w:val="00D12DB4"/>
    <w:rsid w:val="00D12E47"/>
    <w:rsid w:val="00D13004"/>
    <w:rsid w:val="00D1304E"/>
    <w:rsid w:val="00D13E45"/>
    <w:rsid w:val="00D143EB"/>
    <w:rsid w:val="00D148B5"/>
    <w:rsid w:val="00D14995"/>
    <w:rsid w:val="00D14CA3"/>
    <w:rsid w:val="00D14DA5"/>
    <w:rsid w:val="00D15AB3"/>
    <w:rsid w:val="00D15AEC"/>
    <w:rsid w:val="00D16055"/>
    <w:rsid w:val="00D161F4"/>
    <w:rsid w:val="00D164DA"/>
    <w:rsid w:val="00D16764"/>
    <w:rsid w:val="00D169FD"/>
    <w:rsid w:val="00D16C48"/>
    <w:rsid w:val="00D17519"/>
    <w:rsid w:val="00D1791E"/>
    <w:rsid w:val="00D17A57"/>
    <w:rsid w:val="00D17F70"/>
    <w:rsid w:val="00D20613"/>
    <w:rsid w:val="00D2069C"/>
    <w:rsid w:val="00D2086B"/>
    <w:rsid w:val="00D20899"/>
    <w:rsid w:val="00D20AB0"/>
    <w:rsid w:val="00D20C65"/>
    <w:rsid w:val="00D20F81"/>
    <w:rsid w:val="00D215AA"/>
    <w:rsid w:val="00D221DC"/>
    <w:rsid w:val="00D223D6"/>
    <w:rsid w:val="00D22926"/>
    <w:rsid w:val="00D22FE2"/>
    <w:rsid w:val="00D232BB"/>
    <w:rsid w:val="00D23418"/>
    <w:rsid w:val="00D23AFD"/>
    <w:rsid w:val="00D24425"/>
    <w:rsid w:val="00D24762"/>
    <w:rsid w:val="00D24956"/>
    <w:rsid w:val="00D249E5"/>
    <w:rsid w:val="00D24A60"/>
    <w:rsid w:val="00D24C41"/>
    <w:rsid w:val="00D24CEC"/>
    <w:rsid w:val="00D2545C"/>
    <w:rsid w:val="00D271CE"/>
    <w:rsid w:val="00D27648"/>
    <w:rsid w:val="00D27741"/>
    <w:rsid w:val="00D27BBA"/>
    <w:rsid w:val="00D27D42"/>
    <w:rsid w:val="00D301C7"/>
    <w:rsid w:val="00D30A2E"/>
    <w:rsid w:val="00D31052"/>
    <w:rsid w:val="00D31490"/>
    <w:rsid w:val="00D31E17"/>
    <w:rsid w:val="00D321AE"/>
    <w:rsid w:val="00D3237E"/>
    <w:rsid w:val="00D324C6"/>
    <w:rsid w:val="00D32BB9"/>
    <w:rsid w:val="00D32CB8"/>
    <w:rsid w:val="00D32D14"/>
    <w:rsid w:val="00D330C4"/>
    <w:rsid w:val="00D33A35"/>
    <w:rsid w:val="00D33E1D"/>
    <w:rsid w:val="00D34329"/>
    <w:rsid w:val="00D34CDD"/>
    <w:rsid w:val="00D351B3"/>
    <w:rsid w:val="00D35D36"/>
    <w:rsid w:val="00D364FC"/>
    <w:rsid w:val="00D36AB2"/>
    <w:rsid w:val="00D36BB6"/>
    <w:rsid w:val="00D36EF9"/>
    <w:rsid w:val="00D370B4"/>
    <w:rsid w:val="00D372EA"/>
    <w:rsid w:val="00D3776A"/>
    <w:rsid w:val="00D377CA"/>
    <w:rsid w:val="00D37A36"/>
    <w:rsid w:val="00D37B90"/>
    <w:rsid w:val="00D40080"/>
    <w:rsid w:val="00D40491"/>
    <w:rsid w:val="00D41923"/>
    <w:rsid w:val="00D41DC6"/>
    <w:rsid w:val="00D41F11"/>
    <w:rsid w:val="00D4235D"/>
    <w:rsid w:val="00D42474"/>
    <w:rsid w:val="00D42DBE"/>
    <w:rsid w:val="00D4370C"/>
    <w:rsid w:val="00D438C1"/>
    <w:rsid w:val="00D43E3E"/>
    <w:rsid w:val="00D4415E"/>
    <w:rsid w:val="00D44F16"/>
    <w:rsid w:val="00D44F56"/>
    <w:rsid w:val="00D44FE2"/>
    <w:rsid w:val="00D450D0"/>
    <w:rsid w:val="00D45AFF"/>
    <w:rsid w:val="00D46037"/>
    <w:rsid w:val="00D46865"/>
    <w:rsid w:val="00D46891"/>
    <w:rsid w:val="00D46BE5"/>
    <w:rsid w:val="00D46F3D"/>
    <w:rsid w:val="00D471E8"/>
    <w:rsid w:val="00D477DC"/>
    <w:rsid w:val="00D47A05"/>
    <w:rsid w:val="00D47CF6"/>
    <w:rsid w:val="00D501F8"/>
    <w:rsid w:val="00D50273"/>
    <w:rsid w:val="00D506EC"/>
    <w:rsid w:val="00D50843"/>
    <w:rsid w:val="00D512B0"/>
    <w:rsid w:val="00D516EC"/>
    <w:rsid w:val="00D51700"/>
    <w:rsid w:val="00D51FC0"/>
    <w:rsid w:val="00D52107"/>
    <w:rsid w:val="00D52140"/>
    <w:rsid w:val="00D523A5"/>
    <w:rsid w:val="00D52AC4"/>
    <w:rsid w:val="00D52E6A"/>
    <w:rsid w:val="00D53344"/>
    <w:rsid w:val="00D53366"/>
    <w:rsid w:val="00D53A82"/>
    <w:rsid w:val="00D5494E"/>
    <w:rsid w:val="00D549FD"/>
    <w:rsid w:val="00D551C3"/>
    <w:rsid w:val="00D5536A"/>
    <w:rsid w:val="00D555DA"/>
    <w:rsid w:val="00D56345"/>
    <w:rsid w:val="00D56591"/>
    <w:rsid w:val="00D56C0C"/>
    <w:rsid w:val="00D570E7"/>
    <w:rsid w:val="00D57195"/>
    <w:rsid w:val="00D57462"/>
    <w:rsid w:val="00D5776F"/>
    <w:rsid w:val="00D57886"/>
    <w:rsid w:val="00D57D08"/>
    <w:rsid w:val="00D57E83"/>
    <w:rsid w:val="00D57FAD"/>
    <w:rsid w:val="00D600E3"/>
    <w:rsid w:val="00D6062E"/>
    <w:rsid w:val="00D60BF7"/>
    <w:rsid w:val="00D61061"/>
    <w:rsid w:val="00D61293"/>
    <w:rsid w:val="00D6214C"/>
    <w:rsid w:val="00D623F0"/>
    <w:rsid w:val="00D625DC"/>
    <w:rsid w:val="00D62819"/>
    <w:rsid w:val="00D62D66"/>
    <w:rsid w:val="00D63052"/>
    <w:rsid w:val="00D6322E"/>
    <w:rsid w:val="00D6323D"/>
    <w:rsid w:val="00D63417"/>
    <w:rsid w:val="00D6346D"/>
    <w:rsid w:val="00D63CDB"/>
    <w:rsid w:val="00D63E3F"/>
    <w:rsid w:val="00D64600"/>
    <w:rsid w:val="00D64ACA"/>
    <w:rsid w:val="00D64E98"/>
    <w:rsid w:val="00D6503B"/>
    <w:rsid w:val="00D65086"/>
    <w:rsid w:val="00D65319"/>
    <w:rsid w:val="00D657A5"/>
    <w:rsid w:val="00D66164"/>
    <w:rsid w:val="00D663FD"/>
    <w:rsid w:val="00D6651A"/>
    <w:rsid w:val="00D66893"/>
    <w:rsid w:val="00D66C9F"/>
    <w:rsid w:val="00D67DC0"/>
    <w:rsid w:val="00D70BC7"/>
    <w:rsid w:val="00D70E3C"/>
    <w:rsid w:val="00D70F3E"/>
    <w:rsid w:val="00D71675"/>
    <w:rsid w:val="00D7168C"/>
    <w:rsid w:val="00D716FA"/>
    <w:rsid w:val="00D716FC"/>
    <w:rsid w:val="00D717ED"/>
    <w:rsid w:val="00D71CA7"/>
    <w:rsid w:val="00D72614"/>
    <w:rsid w:val="00D72764"/>
    <w:rsid w:val="00D72A7A"/>
    <w:rsid w:val="00D72C21"/>
    <w:rsid w:val="00D72C2F"/>
    <w:rsid w:val="00D72FD3"/>
    <w:rsid w:val="00D73BED"/>
    <w:rsid w:val="00D747AB"/>
    <w:rsid w:val="00D74A1A"/>
    <w:rsid w:val="00D7514C"/>
    <w:rsid w:val="00D75195"/>
    <w:rsid w:val="00D7566F"/>
    <w:rsid w:val="00D758A8"/>
    <w:rsid w:val="00D758AD"/>
    <w:rsid w:val="00D76B0B"/>
    <w:rsid w:val="00D76DCC"/>
    <w:rsid w:val="00D76FB9"/>
    <w:rsid w:val="00D77131"/>
    <w:rsid w:val="00D779CC"/>
    <w:rsid w:val="00D77CFF"/>
    <w:rsid w:val="00D77FA0"/>
    <w:rsid w:val="00D77FAC"/>
    <w:rsid w:val="00D80E90"/>
    <w:rsid w:val="00D812B2"/>
    <w:rsid w:val="00D815AC"/>
    <w:rsid w:val="00D816DE"/>
    <w:rsid w:val="00D81887"/>
    <w:rsid w:val="00D81BE5"/>
    <w:rsid w:val="00D81E44"/>
    <w:rsid w:val="00D81F82"/>
    <w:rsid w:val="00D8204E"/>
    <w:rsid w:val="00D8233D"/>
    <w:rsid w:val="00D825DF"/>
    <w:rsid w:val="00D82F86"/>
    <w:rsid w:val="00D831AC"/>
    <w:rsid w:val="00D83439"/>
    <w:rsid w:val="00D83793"/>
    <w:rsid w:val="00D84824"/>
    <w:rsid w:val="00D84885"/>
    <w:rsid w:val="00D85718"/>
    <w:rsid w:val="00D85785"/>
    <w:rsid w:val="00D85B63"/>
    <w:rsid w:val="00D860F2"/>
    <w:rsid w:val="00D866F5"/>
    <w:rsid w:val="00D86CC5"/>
    <w:rsid w:val="00D86EE6"/>
    <w:rsid w:val="00D87674"/>
    <w:rsid w:val="00D90980"/>
    <w:rsid w:val="00D90982"/>
    <w:rsid w:val="00D90CE7"/>
    <w:rsid w:val="00D90E89"/>
    <w:rsid w:val="00D91396"/>
    <w:rsid w:val="00D916DC"/>
    <w:rsid w:val="00D91D94"/>
    <w:rsid w:val="00D92029"/>
    <w:rsid w:val="00D92494"/>
    <w:rsid w:val="00D9288E"/>
    <w:rsid w:val="00D929F6"/>
    <w:rsid w:val="00D92A5C"/>
    <w:rsid w:val="00D92B49"/>
    <w:rsid w:val="00D92FF3"/>
    <w:rsid w:val="00D9332B"/>
    <w:rsid w:val="00D935E7"/>
    <w:rsid w:val="00D93634"/>
    <w:rsid w:val="00D9393A"/>
    <w:rsid w:val="00D94082"/>
    <w:rsid w:val="00D947AA"/>
    <w:rsid w:val="00D94B35"/>
    <w:rsid w:val="00D955C8"/>
    <w:rsid w:val="00D960F3"/>
    <w:rsid w:val="00D96BDC"/>
    <w:rsid w:val="00D96D7B"/>
    <w:rsid w:val="00D970EC"/>
    <w:rsid w:val="00D972F1"/>
    <w:rsid w:val="00D97563"/>
    <w:rsid w:val="00D97B00"/>
    <w:rsid w:val="00D97E07"/>
    <w:rsid w:val="00D97E4E"/>
    <w:rsid w:val="00D97F4D"/>
    <w:rsid w:val="00D97FE2"/>
    <w:rsid w:val="00DA00B7"/>
    <w:rsid w:val="00DA039F"/>
    <w:rsid w:val="00DA0577"/>
    <w:rsid w:val="00DA06B2"/>
    <w:rsid w:val="00DA0DDB"/>
    <w:rsid w:val="00DA11EC"/>
    <w:rsid w:val="00DA1354"/>
    <w:rsid w:val="00DA1481"/>
    <w:rsid w:val="00DA1EC6"/>
    <w:rsid w:val="00DA1EE7"/>
    <w:rsid w:val="00DA1F8D"/>
    <w:rsid w:val="00DA1FC8"/>
    <w:rsid w:val="00DA25D4"/>
    <w:rsid w:val="00DA29D6"/>
    <w:rsid w:val="00DA29F4"/>
    <w:rsid w:val="00DA2EE1"/>
    <w:rsid w:val="00DA426C"/>
    <w:rsid w:val="00DA47DC"/>
    <w:rsid w:val="00DA545E"/>
    <w:rsid w:val="00DA56EB"/>
    <w:rsid w:val="00DA58D4"/>
    <w:rsid w:val="00DA5C6B"/>
    <w:rsid w:val="00DA5FEE"/>
    <w:rsid w:val="00DA6257"/>
    <w:rsid w:val="00DA6942"/>
    <w:rsid w:val="00DA6AD1"/>
    <w:rsid w:val="00DA6DB9"/>
    <w:rsid w:val="00DA729D"/>
    <w:rsid w:val="00DA7CE8"/>
    <w:rsid w:val="00DB0117"/>
    <w:rsid w:val="00DB04EC"/>
    <w:rsid w:val="00DB06A9"/>
    <w:rsid w:val="00DB0CE4"/>
    <w:rsid w:val="00DB0E4A"/>
    <w:rsid w:val="00DB151C"/>
    <w:rsid w:val="00DB1AD8"/>
    <w:rsid w:val="00DB1E6F"/>
    <w:rsid w:val="00DB1FAC"/>
    <w:rsid w:val="00DB1FE0"/>
    <w:rsid w:val="00DB1FF5"/>
    <w:rsid w:val="00DB33EB"/>
    <w:rsid w:val="00DB347B"/>
    <w:rsid w:val="00DB370F"/>
    <w:rsid w:val="00DB3854"/>
    <w:rsid w:val="00DB3B6E"/>
    <w:rsid w:val="00DB3C0B"/>
    <w:rsid w:val="00DB3EF2"/>
    <w:rsid w:val="00DB408A"/>
    <w:rsid w:val="00DB4518"/>
    <w:rsid w:val="00DB4CA9"/>
    <w:rsid w:val="00DB51E7"/>
    <w:rsid w:val="00DB5695"/>
    <w:rsid w:val="00DB58CB"/>
    <w:rsid w:val="00DB5999"/>
    <w:rsid w:val="00DB60B3"/>
    <w:rsid w:val="00DB65A3"/>
    <w:rsid w:val="00DB68BA"/>
    <w:rsid w:val="00DB6B86"/>
    <w:rsid w:val="00DB6DCF"/>
    <w:rsid w:val="00DB7552"/>
    <w:rsid w:val="00DB7A63"/>
    <w:rsid w:val="00DC0436"/>
    <w:rsid w:val="00DC044D"/>
    <w:rsid w:val="00DC051D"/>
    <w:rsid w:val="00DC094A"/>
    <w:rsid w:val="00DC0DD6"/>
    <w:rsid w:val="00DC0F5D"/>
    <w:rsid w:val="00DC108E"/>
    <w:rsid w:val="00DC1702"/>
    <w:rsid w:val="00DC1F3D"/>
    <w:rsid w:val="00DC2D36"/>
    <w:rsid w:val="00DC3347"/>
    <w:rsid w:val="00DC3B3B"/>
    <w:rsid w:val="00DC3D00"/>
    <w:rsid w:val="00DC4FFD"/>
    <w:rsid w:val="00DC55A0"/>
    <w:rsid w:val="00DC5B38"/>
    <w:rsid w:val="00DC5E54"/>
    <w:rsid w:val="00DC6434"/>
    <w:rsid w:val="00DC644B"/>
    <w:rsid w:val="00DC68E6"/>
    <w:rsid w:val="00DC6E8F"/>
    <w:rsid w:val="00DC7213"/>
    <w:rsid w:val="00DC7A62"/>
    <w:rsid w:val="00DC7C5B"/>
    <w:rsid w:val="00DC7E89"/>
    <w:rsid w:val="00DD0606"/>
    <w:rsid w:val="00DD0A58"/>
    <w:rsid w:val="00DD0B7B"/>
    <w:rsid w:val="00DD0B98"/>
    <w:rsid w:val="00DD0BCB"/>
    <w:rsid w:val="00DD15A0"/>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5CB8"/>
    <w:rsid w:val="00DD62D6"/>
    <w:rsid w:val="00DD6A41"/>
    <w:rsid w:val="00DD6B64"/>
    <w:rsid w:val="00DD6BDF"/>
    <w:rsid w:val="00DD6C65"/>
    <w:rsid w:val="00DD7458"/>
    <w:rsid w:val="00DD74F2"/>
    <w:rsid w:val="00DD750C"/>
    <w:rsid w:val="00DE005B"/>
    <w:rsid w:val="00DE03BC"/>
    <w:rsid w:val="00DE0B76"/>
    <w:rsid w:val="00DE0BCE"/>
    <w:rsid w:val="00DE1060"/>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783"/>
    <w:rsid w:val="00DE5AF6"/>
    <w:rsid w:val="00DE5C3E"/>
    <w:rsid w:val="00DE5D72"/>
    <w:rsid w:val="00DE6404"/>
    <w:rsid w:val="00DE6D81"/>
    <w:rsid w:val="00DE6F22"/>
    <w:rsid w:val="00DE6FEB"/>
    <w:rsid w:val="00DE7A92"/>
    <w:rsid w:val="00DF0175"/>
    <w:rsid w:val="00DF0702"/>
    <w:rsid w:val="00DF089A"/>
    <w:rsid w:val="00DF0DE5"/>
    <w:rsid w:val="00DF14AE"/>
    <w:rsid w:val="00DF1724"/>
    <w:rsid w:val="00DF1884"/>
    <w:rsid w:val="00DF1F28"/>
    <w:rsid w:val="00DF2044"/>
    <w:rsid w:val="00DF2AB8"/>
    <w:rsid w:val="00DF2C89"/>
    <w:rsid w:val="00DF2E7F"/>
    <w:rsid w:val="00DF3B79"/>
    <w:rsid w:val="00DF3BB2"/>
    <w:rsid w:val="00DF3DE8"/>
    <w:rsid w:val="00DF3EC0"/>
    <w:rsid w:val="00DF529C"/>
    <w:rsid w:val="00DF5856"/>
    <w:rsid w:val="00DF5B02"/>
    <w:rsid w:val="00DF5B49"/>
    <w:rsid w:val="00DF5CD6"/>
    <w:rsid w:val="00DF5E6A"/>
    <w:rsid w:val="00DF5F83"/>
    <w:rsid w:val="00DF68FA"/>
    <w:rsid w:val="00DF6CE8"/>
    <w:rsid w:val="00DF78C6"/>
    <w:rsid w:val="00DF7B1D"/>
    <w:rsid w:val="00DF7D7F"/>
    <w:rsid w:val="00E0008B"/>
    <w:rsid w:val="00E00698"/>
    <w:rsid w:val="00E0072A"/>
    <w:rsid w:val="00E00A3E"/>
    <w:rsid w:val="00E00E42"/>
    <w:rsid w:val="00E01142"/>
    <w:rsid w:val="00E01BB1"/>
    <w:rsid w:val="00E01D6C"/>
    <w:rsid w:val="00E021F6"/>
    <w:rsid w:val="00E024A3"/>
    <w:rsid w:val="00E025B6"/>
    <w:rsid w:val="00E02B0C"/>
    <w:rsid w:val="00E02C0F"/>
    <w:rsid w:val="00E02F82"/>
    <w:rsid w:val="00E02FE0"/>
    <w:rsid w:val="00E035D4"/>
    <w:rsid w:val="00E0384F"/>
    <w:rsid w:val="00E0389B"/>
    <w:rsid w:val="00E043A9"/>
    <w:rsid w:val="00E0463E"/>
    <w:rsid w:val="00E04669"/>
    <w:rsid w:val="00E04EE7"/>
    <w:rsid w:val="00E04F60"/>
    <w:rsid w:val="00E062C1"/>
    <w:rsid w:val="00E06465"/>
    <w:rsid w:val="00E06852"/>
    <w:rsid w:val="00E069F4"/>
    <w:rsid w:val="00E06E5F"/>
    <w:rsid w:val="00E072AB"/>
    <w:rsid w:val="00E0792A"/>
    <w:rsid w:val="00E07AF1"/>
    <w:rsid w:val="00E07CE8"/>
    <w:rsid w:val="00E07D6E"/>
    <w:rsid w:val="00E100B0"/>
    <w:rsid w:val="00E10431"/>
    <w:rsid w:val="00E10717"/>
    <w:rsid w:val="00E107B5"/>
    <w:rsid w:val="00E1081D"/>
    <w:rsid w:val="00E10B6B"/>
    <w:rsid w:val="00E12258"/>
    <w:rsid w:val="00E12659"/>
    <w:rsid w:val="00E128CE"/>
    <w:rsid w:val="00E128F4"/>
    <w:rsid w:val="00E12A15"/>
    <w:rsid w:val="00E12C2B"/>
    <w:rsid w:val="00E13377"/>
    <w:rsid w:val="00E14211"/>
    <w:rsid w:val="00E1422B"/>
    <w:rsid w:val="00E1458F"/>
    <w:rsid w:val="00E146B9"/>
    <w:rsid w:val="00E14D76"/>
    <w:rsid w:val="00E151CD"/>
    <w:rsid w:val="00E15717"/>
    <w:rsid w:val="00E15857"/>
    <w:rsid w:val="00E158C7"/>
    <w:rsid w:val="00E15A12"/>
    <w:rsid w:val="00E15FE6"/>
    <w:rsid w:val="00E16039"/>
    <w:rsid w:val="00E16306"/>
    <w:rsid w:val="00E1649B"/>
    <w:rsid w:val="00E164A4"/>
    <w:rsid w:val="00E16C29"/>
    <w:rsid w:val="00E16E36"/>
    <w:rsid w:val="00E16ED5"/>
    <w:rsid w:val="00E171AE"/>
    <w:rsid w:val="00E171F2"/>
    <w:rsid w:val="00E173FF"/>
    <w:rsid w:val="00E17C4E"/>
    <w:rsid w:val="00E200C8"/>
    <w:rsid w:val="00E2021E"/>
    <w:rsid w:val="00E207E8"/>
    <w:rsid w:val="00E209D0"/>
    <w:rsid w:val="00E20A06"/>
    <w:rsid w:val="00E20C4F"/>
    <w:rsid w:val="00E2122B"/>
    <w:rsid w:val="00E21846"/>
    <w:rsid w:val="00E22C89"/>
    <w:rsid w:val="00E230D7"/>
    <w:rsid w:val="00E23382"/>
    <w:rsid w:val="00E2369F"/>
    <w:rsid w:val="00E23CB2"/>
    <w:rsid w:val="00E24635"/>
    <w:rsid w:val="00E25233"/>
    <w:rsid w:val="00E25445"/>
    <w:rsid w:val="00E25DC4"/>
    <w:rsid w:val="00E26B39"/>
    <w:rsid w:val="00E26BB7"/>
    <w:rsid w:val="00E26E80"/>
    <w:rsid w:val="00E2710A"/>
    <w:rsid w:val="00E273C2"/>
    <w:rsid w:val="00E27428"/>
    <w:rsid w:val="00E276D5"/>
    <w:rsid w:val="00E2787E"/>
    <w:rsid w:val="00E27DDA"/>
    <w:rsid w:val="00E30196"/>
    <w:rsid w:val="00E30E8C"/>
    <w:rsid w:val="00E30F09"/>
    <w:rsid w:val="00E30F25"/>
    <w:rsid w:val="00E3105D"/>
    <w:rsid w:val="00E31125"/>
    <w:rsid w:val="00E31C59"/>
    <w:rsid w:val="00E31FC8"/>
    <w:rsid w:val="00E3205A"/>
    <w:rsid w:val="00E325B1"/>
    <w:rsid w:val="00E32CFC"/>
    <w:rsid w:val="00E32E04"/>
    <w:rsid w:val="00E3317F"/>
    <w:rsid w:val="00E333DE"/>
    <w:rsid w:val="00E33845"/>
    <w:rsid w:val="00E348C4"/>
    <w:rsid w:val="00E34B80"/>
    <w:rsid w:val="00E34DB8"/>
    <w:rsid w:val="00E35046"/>
    <w:rsid w:val="00E350B4"/>
    <w:rsid w:val="00E352CA"/>
    <w:rsid w:val="00E353C6"/>
    <w:rsid w:val="00E35C31"/>
    <w:rsid w:val="00E35E0E"/>
    <w:rsid w:val="00E3641C"/>
    <w:rsid w:val="00E36563"/>
    <w:rsid w:val="00E36C7E"/>
    <w:rsid w:val="00E36F18"/>
    <w:rsid w:val="00E3758A"/>
    <w:rsid w:val="00E3760B"/>
    <w:rsid w:val="00E37615"/>
    <w:rsid w:val="00E37990"/>
    <w:rsid w:val="00E379A8"/>
    <w:rsid w:val="00E40384"/>
    <w:rsid w:val="00E40608"/>
    <w:rsid w:val="00E406D1"/>
    <w:rsid w:val="00E408F9"/>
    <w:rsid w:val="00E40B4A"/>
    <w:rsid w:val="00E40C0C"/>
    <w:rsid w:val="00E40CFB"/>
    <w:rsid w:val="00E40FE0"/>
    <w:rsid w:val="00E41634"/>
    <w:rsid w:val="00E41B5E"/>
    <w:rsid w:val="00E41E22"/>
    <w:rsid w:val="00E42203"/>
    <w:rsid w:val="00E423E3"/>
    <w:rsid w:val="00E42F33"/>
    <w:rsid w:val="00E43858"/>
    <w:rsid w:val="00E43A45"/>
    <w:rsid w:val="00E43DF2"/>
    <w:rsid w:val="00E443C4"/>
    <w:rsid w:val="00E44505"/>
    <w:rsid w:val="00E44848"/>
    <w:rsid w:val="00E44CFF"/>
    <w:rsid w:val="00E451AD"/>
    <w:rsid w:val="00E454D1"/>
    <w:rsid w:val="00E460E9"/>
    <w:rsid w:val="00E46763"/>
    <w:rsid w:val="00E46983"/>
    <w:rsid w:val="00E46AE4"/>
    <w:rsid w:val="00E46BFB"/>
    <w:rsid w:val="00E46D9C"/>
    <w:rsid w:val="00E47B00"/>
    <w:rsid w:val="00E5002B"/>
    <w:rsid w:val="00E50A41"/>
    <w:rsid w:val="00E50D71"/>
    <w:rsid w:val="00E510F5"/>
    <w:rsid w:val="00E513D8"/>
    <w:rsid w:val="00E51446"/>
    <w:rsid w:val="00E51883"/>
    <w:rsid w:val="00E51C96"/>
    <w:rsid w:val="00E52566"/>
    <w:rsid w:val="00E53192"/>
    <w:rsid w:val="00E53B23"/>
    <w:rsid w:val="00E53C6A"/>
    <w:rsid w:val="00E54328"/>
    <w:rsid w:val="00E5447D"/>
    <w:rsid w:val="00E54C28"/>
    <w:rsid w:val="00E5515B"/>
    <w:rsid w:val="00E5633A"/>
    <w:rsid w:val="00E5635A"/>
    <w:rsid w:val="00E56430"/>
    <w:rsid w:val="00E568F4"/>
    <w:rsid w:val="00E56A46"/>
    <w:rsid w:val="00E56B02"/>
    <w:rsid w:val="00E57E56"/>
    <w:rsid w:val="00E600DD"/>
    <w:rsid w:val="00E601BA"/>
    <w:rsid w:val="00E60325"/>
    <w:rsid w:val="00E60354"/>
    <w:rsid w:val="00E61680"/>
    <w:rsid w:val="00E61B30"/>
    <w:rsid w:val="00E62213"/>
    <w:rsid w:val="00E627F8"/>
    <w:rsid w:val="00E62ADC"/>
    <w:rsid w:val="00E62B09"/>
    <w:rsid w:val="00E62FF0"/>
    <w:rsid w:val="00E630A7"/>
    <w:rsid w:val="00E6326D"/>
    <w:rsid w:val="00E6349C"/>
    <w:rsid w:val="00E635F9"/>
    <w:rsid w:val="00E63845"/>
    <w:rsid w:val="00E6399A"/>
    <w:rsid w:val="00E63A9F"/>
    <w:rsid w:val="00E64305"/>
    <w:rsid w:val="00E644A4"/>
    <w:rsid w:val="00E646D8"/>
    <w:rsid w:val="00E64885"/>
    <w:rsid w:val="00E64B15"/>
    <w:rsid w:val="00E64EFC"/>
    <w:rsid w:val="00E65C8B"/>
    <w:rsid w:val="00E65F56"/>
    <w:rsid w:val="00E66227"/>
    <w:rsid w:val="00E6648D"/>
    <w:rsid w:val="00E669FF"/>
    <w:rsid w:val="00E674F5"/>
    <w:rsid w:val="00E67D72"/>
    <w:rsid w:val="00E705CB"/>
    <w:rsid w:val="00E707BF"/>
    <w:rsid w:val="00E707EE"/>
    <w:rsid w:val="00E70AEB"/>
    <w:rsid w:val="00E71D8B"/>
    <w:rsid w:val="00E72103"/>
    <w:rsid w:val="00E729CF"/>
    <w:rsid w:val="00E7316A"/>
    <w:rsid w:val="00E73D70"/>
    <w:rsid w:val="00E74041"/>
    <w:rsid w:val="00E745D7"/>
    <w:rsid w:val="00E75151"/>
    <w:rsid w:val="00E75730"/>
    <w:rsid w:val="00E75AC5"/>
    <w:rsid w:val="00E76185"/>
    <w:rsid w:val="00E765FF"/>
    <w:rsid w:val="00E7719B"/>
    <w:rsid w:val="00E772E4"/>
    <w:rsid w:val="00E774D8"/>
    <w:rsid w:val="00E77F89"/>
    <w:rsid w:val="00E77FAF"/>
    <w:rsid w:val="00E8028D"/>
    <w:rsid w:val="00E802D7"/>
    <w:rsid w:val="00E80BC6"/>
    <w:rsid w:val="00E81116"/>
    <w:rsid w:val="00E8130D"/>
    <w:rsid w:val="00E815C1"/>
    <w:rsid w:val="00E82267"/>
    <w:rsid w:val="00E827E5"/>
    <w:rsid w:val="00E82EDF"/>
    <w:rsid w:val="00E82FED"/>
    <w:rsid w:val="00E830CD"/>
    <w:rsid w:val="00E83507"/>
    <w:rsid w:val="00E83553"/>
    <w:rsid w:val="00E835B6"/>
    <w:rsid w:val="00E8468A"/>
    <w:rsid w:val="00E84989"/>
    <w:rsid w:val="00E84A47"/>
    <w:rsid w:val="00E84EAA"/>
    <w:rsid w:val="00E84FB2"/>
    <w:rsid w:val="00E851E5"/>
    <w:rsid w:val="00E8573A"/>
    <w:rsid w:val="00E85C4C"/>
    <w:rsid w:val="00E85D03"/>
    <w:rsid w:val="00E85E72"/>
    <w:rsid w:val="00E85F7A"/>
    <w:rsid w:val="00E867DC"/>
    <w:rsid w:val="00E86ADC"/>
    <w:rsid w:val="00E86ADD"/>
    <w:rsid w:val="00E86EA6"/>
    <w:rsid w:val="00E8702D"/>
    <w:rsid w:val="00E87243"/>
    <w:rsid w:val="00E87249"/>
    <w:rsid w:val="00E87346"/>
    <w:rsid w:val="00E87530"/>
    <w:rsid w:val="00E877A4"/>
    <w:rsid w:val="00E9012A"/>
    <w:rsid w:val="00E90365"/>
    <w:rsid w:val="00E9038E"/>
    <w:rsid w:val="00E904D7"/>
    <w:rsid w:val="00E9076B"/>
    <w:rsid w:val="00E90E78"/>
    <w:rsid w:val="00E90FD6"/>
    <w:rsid w:val="00E91495"/>
    <w:rsid w:val="00E916AC"/>
    <w:rsid w:val="00E924A5"/>
    <w:rsid w:val="00E92677"/>
    <w:rsid w:val="00E927FF"/>
    <w:rsid w:val="00E92EFD"/>
    <w:rsid w:val="00E93701"/>
    <w:rsid w:val="00E93BEA"/>
    <w:rsid w:val="00E93DA9"/>
    <w:rsid w:val="00E943B5"/>
    <w:rsid w:val="00E943E4"/>
    <w:rsid w:val="00E944FC"/>
    <w:rsid w:val="00E94D25"/>
    <w:rsid w:val="00E94F15"/>
    <w:rsid w:val="00E9527E"/>
    <w:rsid w:val="00E956A6"/>
    <w:rsid w:val="00E95898"/>
    <w:rsid w:val="00E95899"/>
    <w:rsid w:val="00E959B1"/>
    <w:rsid w:val="00E95AD4"/>
    <w:rsid w:val="00E95B9A"/>
    <w:rsid w:val="00E95C7C"/>
    <w:rsid w:val="00E960A1"/>
    <w:rsid w:val="00E960CB"/>
    <w:rsid w:val="00E969A6"/>
    <w:rsid w:val="00E96D73"/>
    <w:rsid w:val="00E97B9B"/>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481"/>
    <w:rsid w:val="00EA489C"/>
    <w:rsid w:val="00EA4F72"/>
    <w:rsid w:val="00EA55C5"/>
    <w:rsid w:val="00EA5A41"/>
    <w:rsid w:val="00EA5AA1"/>
    <w:rsid w:val="00EA5B6E"/>
    <w:rsid w:val="00EA5B88"/>
    <w:rsid w:val="00EA5F3F"/>
    <w:rsid w:val="00EA63A0"/>
    <w:rsid w:val="00EA69D0"/>
    <w:rsid w:val="00EA75AA"/>
    <w:rsid w:val="00EA77D0"/>
    <w:rsid w:val="00EB0423"/>
    <w:rsid w:val="00EB051B"/>
    <w:rsid w:val="00EB0582"/>
    <w:rsid w:val="00EB0A53"/>
    <w:rsid w:val="00EB0AEC"/>
    <w:rsid w:val="00EB0B2F"/>
    <w:rsid w:val="00EB0F15"/>
    <w:rsid w:val="00EB1591"/>
    <w:rsid w:val="00EB1D63"/>
    <w:rsid w:val="00EB1DD6"/>
    <w:rsid w:val="00EB25F7"/>
    <w:rsid w:val="00EB2757"/>
    <w:rsid w:val="00EB280B"/>
    <w:rsid w:val="00EB2BE1"/>
    <w:rsid w:val="00EB3302"/>
    <w:rsid w:val="00EB3A10"/>
    <w:rsid w:val="00EB3BA5"/>
    <w:rsid w:val="00EB3BF0"/>
    <w:rsid w:val="00EB40F2"/>
    <w:rsid w:val="00EB40F5"/>
    <w:rsid w:val="00EB412D"/>
    <w:rsid w:val="00EB464B"/>
    <w:rsid w:val="00EB4755"/>
    <w:rsid w:val="00EB4C57"/>
    <w:rsid w:val="00EB4F02"/>
    <w:rsid w:val="00EB60B7"/>
    <w:rsid w:val="00EB613B"/>
    <w:rsid w:val="00EB65C2"/>
    <w:rsid w:val="00EB6682"/>
    <w:rsid w:val="00EB6F41"/>
    <w:rsid w:val="00EB7289"/>
    <w:rsid w:val="00EC01C8"/>
    <w:rsid w:val="00EC02A9"/>
    <w:rsid w:val="00EC046B"/>
    <w:rsid w:val="00EC09E3"/>
    <w:rsid w:val="00EC0BFD"/>
    <w:rsid w:val="00EC1A53"/>
    <w:rsid w:val="00EC1E62"/>
    <w:rsid w:val="00EC245A"/>
    <w:rsid w:val="00EC251E"/>
    <w:rsid w:val="00EC2A17"/>
    <w:rsid w:val="00EC37FF"/>
    <w:rsid w:val="00EC3A41"/>
    <w:rsid w:val="00EC3A4F"/>
    <w:rsid w:val="00EC3A9A"/>
    <w:rsid w:val="00EC4311"/>
    <w:rsid w:val="00EC4378"/>
    <w:rsid w:val="00EC43EB"/>
    <w:rsid w:val="00EC4431"/>
    <w:rsid w:val="00EC5015"/>
    <w:rsid w:val="00EC5592"/>
    <w:rsid w:val="00EC5681"/>
    <w:rsid w:val="00EC576D"/>
    <w:rsid w:val="00EC5A7A"/>
    <w:rsid w:val="00EC5DCE"/>
    <w:rsid w:val="00EC5F00"/>
    <w:rsid w:val="00EC6527"/>
    <w:rsid w:val="00EC688D"/>
    <w:rsid w:val="00EC68B3"/>
    <w:rsid w:val="00EC6A6B"/>
    <w:rsid w:val="00EC7055"/>
    <w:rsid w:val="00EC72C1"/>
    <w:rsid w:val="00EC74C5"/>
    <w:rsid w:val="00EC752F"/>
    <w:rsid w:val="00EC7820"/>
    <w:rsid w:val="00ED0D0F"/>
    <w:rsid w:val="00ED17C4"/>
    <w:rsid w:val="00ED1D76"/>
    <w:rsid w:val="00ED1D9E"/>
    <w:rsid w:val="00ED1DC0"/>
    <w:rsid w:val="00ED1F5B"/>
    <w:rsid w:val="00ED215B"/>
    <w:rsid w:val="00ED2329"/>
    <w:rsid w:val="00ED2770"/>
    <w:rsid w:val="00ED3553"/>
    <w:rsid w:val="00ED3659"/>
    <w:rsid w:val="00ED3672"/>
    <w:rsid w:val="00ED3681"/>
    <w:rsid w:val="00ED38AE"/>
    <w:rsid w:val="00ED39C2"/>
    <w:rsid w:val="00ED3E73"/>
    <w:rsid w:val="00ED42AB"/>
    <w:rsid w:val="00ED4537"/>
    <w:rsid w:val="00ED45D9"/>
    <w:rsid w:val="00ED4BA5"/>
    <w:rsid w:val="00ED4D36"/>
    <w:rsid w:val="00ED4F57"/>
    <w:rsid w:val="00ED533C"/>
    <w:rsid w:val="00ED53A1"/>
    <w:rsid w:val="00ED54F2"/>
    <w:rsid w:val="00ED583B"/>
    <w:rsid w:val="00ED64E9"/>
    <w:rsid w:val="00ED7248"/>
    <w:rsid w:val="00ED74E9"/>
    <w:rsid w:val="00ED7874"/>
    <w:rsid w:val="00ED7986"/>
    <w:rsid w:val="00ED79A7"/>
    <w:rsid w:val="00ED7C00"/>
    <w:rsid w:val="00EE02AB"/>
    <w:rsid w:val="00EE0458"/>
    <w:rsid w:val="00EE05BE"/>
    <w:rsid w:val="00EE1272"/>
    <w:rsid w:val="00EE1366"/>
    <w:rsid w:val="00EE17C9"/>
    <w:rsid w:val="00EE1A24"/>
    <w:rsid w:val="00EE1A6F"/>
    <w:rsid w:val="00EE1BAF"/>
    <w:rsid w:val="00EE25DC"/>
    <w:rsid w:val="00EE26D0"/>
    <w:rsid w:val="00EE2846"/>
    <w:rsid w:val="00EE32D6"/>
    <w:rsid w:val="00EE3493"/>
    <w:rsid w:val="00EE3CDF"/>
    <w:rsid w:val="00EE3D4B"/>
    <w:rsid w:val="00EE4040"/>
    <w:rsid w:val="00EE42B7"/>
    <w:rsid w:val="00EE4B7F"/>
    <w:rsid w:val="00EE4C38"/>
    <w:rsid w:val="00EE5205"/>
    <w:rsid w:val="00EE5B0D"/>
    <w:rsid w:val="00EE62FC"/>
    <w:rsid w:val="00EE66F2"/>
    <w:rsid w:val="00EE6D78"/>
    <w:rsid w:val="00EE7495"/>
    <w:rsid w:val="00EE75D2"/>
    <w:rsid w:val="00EF0173"/>
    <w:rsid w:val="00EF031C"/>
    <w:rsid w:val="00EF05C2"/>
    <w:rsid w:val="00EF0AC7"/>
    <w:rsid w:val="00EF1DBA"/>
    <w:rsid w:val="00EF1F70"/>
    <w:rsid w:val="00EF1FBD"/>
    <w:rsid w:val="00EF2837"/>
    <w:rsid w:val="00EF2EF7"/>
    <w:rsid w:val="00EF2F89"/>
    <w:rsid w:val="00EF2FC3"/>
    <w:rsid w:val="00EF36F1"/>
    <w:rsid w:val="00EF3B46"/>
    <w:rsid w:val="00EF3CE5"/>
    <w:rsid w:val="00EF3EA4"/>
    <w:rsid w:val="00EF41D3"/>
    <w:rsid w:val="00EF4663"/>
    <w:rsid w:val="00EF4A13"/>
    <w:rsid w:val="00EF4C8B"/>
    <w:rsid w:val="00EF4CBA"/>
    <w:rsid w:val="00EF4D6A"/>
    <w:rsid w:val="00EF4F6E"/>
    <w:rsid w:val="00EF531C"/>
    <w:rsid w:val="00EF5606"/>
    <w:rsid w:val="00EF593F"/>
    <w:rsid w:val="00EF599C"/>
    <w:rsid w:val="00EF5B23"/>
    <w:rsid w:val="00EF5E34"/>
    <w:rsid w:val="00EF62F4"/>
    <w:rsid w:val="00EF6381"/>
    <w:rsid w:val="00EF641F"/>
    <w:rsid w:val="00EF670E"/>
    <w:rsid w:val="00EF6A47"/>
    <w:rsid w:val="00EF7418"/>
    <w:rsid w:val="00EF7B9F"/>
    <w:rsid w:val="00EF7E88"/>
    <w:rsid w:val="00F004F5"/>
    <w:rsid w:val="00F004F7"/>
    <w:rsid w:val="00F0094C"/>
    <w:rsid w:val="00F00B9F"/>
    <w:rsid w:val="00F00F07"/>
    <w:rsid w:val="00F01574"/>
    <w:rsid w:val="00F01BF5"/>
    <w:rsid w:val="00F01D3B"/>
    <w:rsid w:val="00F022C6"/>
    <w:rsid w:val="00F025A4"/>
    <w:rsid w:val="00F0293D"/>
    <w:rsid w:val="00F02B56"/>
    <w:rsid w:val="00F02CD1"/>
    <w:rsid w:val="00F02E0B"/>
    <w:rsid w:val="00F030BC"/>
    <w:rsid w:val="00F039F9"/>
    <w:rsid w:val="00F03DDF"/>
    <w:rsid w:val="00F03E13"/>
    <w:rsid w:val="00F04173"/>
    <w:rsid w:val="00F0481C"/>
    <w:rsid w:val="00F04C25"/>
    <w:rsid w:val="00F057A4"/>
    <w:rsid w:val="00F0613D"/>
    <w:rsid w:val="00F065B3"/>
    <w:rsid w:val="00F06794"/>
    <w:rsid w:val="00F07945"/>
    <w:rsid w:val="00F106FA"/>
    <w:rsid w:val="00F10AAA"/>
    <w:rsid w:val="00F10E09"/>
    <w:rsid w:val="00F10FB4"/>
    <w:rsid w:val="00F11294"/>
    <w:rsid w:val="00F11371"/>
    <w:rsid w:val="00F115D3"/>
    <w:rsid w:val="00F1169B"/>
    <w:rsid w:val="00F11AA3"/>
    <w:rsid w:val="00F11C6F"/>
    <w:rsid w:val="00F12104"/>
    <w:rsid w:val="00F128F8"/>
    <w:rsid w:val="00F12BF8"/>
    <w:rsid w:val="00F12F50"/>
    <w:rsid w:val="00F12FA3"/>
    <w:rsid w:val="00F132D4"/>
    <w:rsid w:val="00F132EA"/>
    <w:rsid w:val="00F13426"/>
    <w:rsid w:val="00F13498"/>
    <w:rsid w:val="00F13600"/>
    <w:rsid w:val="00F13609"/>
    <w:rsid w:val="00F137BD"/>
    <w:rsid w:val="00F13958"/>
    <w:rsid w:val="00F13BF2"/>
    <w:rsid w:val="00F13C0A"/>
    <w:rsid w:val="00F13C72"/>
    <w:rsid w:val="00F13CBB"/>
    <w:rsid w:val="00F13D7F"/>
    <w:rsid w:val="00F14CE5"/>
    <w:rsid w:val="00F14FBE"/>
    <w:rsid w:val="00F151B2"/>
    <w:rsid w:val="00F1558E"/>
    <w:rsid w:val="00F15B8E"/>
    <w:rsid w:val="00F15DA5"/>
    <w:rsid w:val="00F16F01"/>
    <w:rsid w:val="00F174F3"/>
    <w:rsid w:val="00F177A2"/>
    <w:rsid w:val="00F179B9"/>
    <w:rsid w:val="00F17C8C"/>
    <w:rsid w:val="00F20060"/>
    <w:rsid w:val="00F200F2"/>
    <w:rsid w:val="00F208B5"/>
    <w:rsid w:val="00F208E2"/>
    <w:rsid w:val="00F20CF0"/>
    <w:rsid w:val="00F21097"/>
    <w:rsid w:val="00F21394"/>
    <w:rsid w:val="00F21589"/>
    <w:rsid w:val="00F21A98"/>
    <w:rsid w:val="00F21EAA"/>
    <w:rsid w:val="00F22157"/>
    <w:rsid w:val="00F222AA"/>
    <w:rsid w:val="00F22EEF"/>
    <w:rsid w:val="00F231D1"/>
    <w:rsid w:val="00F231FB"/>
    <w:rsid w:val="00F23321"/>
    <w:rsid w:val="00F2362C"/>
    <w:rsid w:val="00F23772"/>
    <w:rsid w:val="00F24010"/>
    <w:rsid w:val="00F24053"/>
    <w:rsid w:val="00F25189"/>
    <w:rsid w:val="00F2547B"/>
    <w:rsid w:val="00F254D8"/>
    <w:rsid w:val="00F2680D"/>
    <w:rsid w:val="00F26BD1"/>
    <w:rsid w:val="00F26E00"/>
    <w:rsid w:val="00F271FB"/>
    <w:rsid w:val="00F27F7F"/>
    <w:rsid w:val="00F3008C"/>
    <w:rsid w:val="00F30547"/>
    <w:rsid w:val="00F312BC"/>
    <w:rsid w:val="00F3143A"/>
    <w:rsid w:val="00F31AF2"/>
    <w:rsid w:val="00F32066"/>
    <w:rsid w:val="00F32194"/>
    <w:rsid w:val="00F3256C"/>
    <w:rsid w:val="00F325CA"/>
    <w:rsid w:val="00F32F34"/>
    <w:rsid w:val="00F336B7"/>
    <w:rsid w:val="00F33869"/>
    <w:rsid w:val="00F33B51"/>
    <w:rsid w:val="00F34DBC"/>
    <w:rsid w:val="00F352A1"/>
    <w:rsid w:val="00F359D4"/>
    <w:rsid w:val="00F35A5A"/>
    <w:rsid w:val="00F361F7"/>
    <w:rsid w:val="00F36310"/>
    <w:rsid w:val="00F37EBC"/>
    <w:rsid w:val="00F4052C"/>
    <w:rsid w:val="00F40D0B"/>
    <w:rsid w:val="00F40E60"/>
    <w:rsid w:val="00F41263"/>
    <w:rsid w:val="00F4174C"/>
    <w:rsid w:val="00F41B02"/>
    <w:rsid w:val="00F41DF0"/>
    <w:rsid w:val="00F41E9F"/>
    <w:rsid w:val="00F41F2E"/>
    <w:rsid w:val="00F42379"/>
    <w:rsid w:val="00F42444"/>
    <w:rsid w:val="00F426ED"/>
    <w:rsid w:val="00F429FE"/>
    <w:rsid w:val="00F42A3A"/>
    <w:rsid w:val="00F42B48"/>
    <w:rsid w:val="00F42C52"/>
    <w:rsid w:val="00F42FBE"/>
    <w:rsid w:val="00F4300D"/>
    <w:rsid w:val="00F430E4"/>
    <w:rsid w:val="00F43C67"/>
    <w:rsid w:val="00F4413E"/>
    <w:rsid w:val="00F446F9"/>
    <w:rsid w:val="00F44F23"/>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4A2"/>
    <w:rsid w:val="00F47A68"/>
    <w:rsid w:val="00F47E72"/>
    <w:rsid w:val="00F500E2"/>
    <w:rsid w:val="00F50381"/>
    <w:rsid w:val="00F506D3"/>
    <w:rsid w:val="00F50AB8"/>
    <w:rsid w:val="00F50ABB"/>
    <w:rsid w:val="00F51127"/>
    <w:rsid w:val="00F51661"/>
    <w:rsid w:val="00F51746"/>
    <w:rsid w:val="00F51904"/>
    <w:rsid w:val="00F51974"/>
    <w:rsid w:val="00F52400"/>
    <w:rsid w:val="00F5299B"/>
    <w:rsid w:val="00F52B68"/>
    <w:rsid w:val="00F52BAE"/>
    <w:rsid w:val="00F53209"/>
    <w:rsid w:val="00F5354B"/>
    <w:rsid w:val="00F536CA"/>
    <w:rsid w:val="00F54003"/>
    <w:rsid w:val="00F54196"/>
    <w:rsid w:val="00F5440A"/>
    <w:rsid w:val="00F55222"/>
    <w:rsid w:val="00F55295"/>
    <w:rsid w:val="00F55A2F"/>
    <w:rsid w:val="00F55DA5"/>
    <w:rsid w:val="00F55E6A"/>
    <w:rsid w:val="00F56298"/>
    <w:rsid w:val="00F5630D"/>
    <w:rsid w:val="00F563EF"/>
    <w:rsid w:val="00F565C3"/>
    <w:rsid w:val="00F569FA"/>
    <w:rsid w:val="00F57248"/>
    <w:rsid w:val="00F574CE"/>
    <w:rsid w:val="00F57582"/>
    <w:rsid w:val="00F57614"/>
    <w:rsid w:val="00F5768E"/>
    <w:rsid w:val="00F57A7F"/>
    <w:rsid w:val="00F57BD5"/>
    <w:rsid w:val="00F57D50"/>
    <w:rsid w:val="00F60816"/>
    <w:rsid w:val="00F60E0F"/>
    <w:rsid w:val="00F61046"/>
    <w:rsid w:val="00F611DE"/>
    <w:rsid w:val="00F61313"/>
    <w:rsid w:val="00F61585"/>
    <w:rsid w:val="00F61B3A"/>
    <w:rsid w:val="00F62189"/>
    <w:rsid w:val="00F62394"/>
    <w:rsid w:val="00F62B2A"/>
    <w:rsid w:val="00F62EC1"/>
    <w:rsid w:val="00F62EF4"/>
    <w:rsid w:val="00F63409"/>
    <w:rsid w:val="00F63837"/>
    <w:rsid w:val="00F63D87"/>
    <w:rsid w:val="00F63ED5"/>
    <w:rsid w:val="00F64E8C"/>
    <w:rsid w:val="00F659CB"/>
    <w:rsid w:val="00F65C7D"/>
    <w:rsid w:val="00F6664A"/>
    <w:rsid w:val="00F66982"/>
    <w:rsid w:val="00F66C13"/>
    <w:rsid w:val="00F66D74"/>
    <w:rsid w:val="00F67419"/>
    <w:rsid w:val="00F707FC"/>
    <w:rsid w:val="00F708B2"/>
    <w:rsid w:val="00F708DD"/>
    <w:rsid w:val="00F70B2B"/>
    <w:rsid w:val="00F70B5A"/>
    <w:rsid w:val="00F70C6C"/>
    <w:rsid w:val="00F7166F"/>
    <w:rsid w:val="00F716A3"/>
    <w:rsid w:val="00F719E5"/>
    <w:rsid w:val="00F71C83"/>
    <w:rsid w:val="00F7218D"/>
    <w:rsid w:val="00F7234F"/>
    <w:rsid w:val="00F72496"/>
    <w:rsid w:val="00F72AFD"/>
    <w:rsid w:val="00F73635"/>
    <w:rsid w:val="00F738B1"/>
    <w:rsid w:val="00F73D0C"/>
    <w:rsid w:val="00F74090"/>
    <w:rsid w:val="00F740E8"/>
    <w:rsid w:val="00F74CC4"/>
    <w:rsid w:val="00F755D4"/>
    <w:rsid w:val="00F75E24"/>
    <w:rsid w:val="00F76A43"/>
    <w:rsid w:val="00F76E52"/>
    <w:rsid w:val="00F76E7A"/>
    <w:rsid w:val="00F76F0A"/>
    <w:rsid w:val="00F770BC"/>
    <w:rsid w:val="00F77CF0"/>
    <w:rsid w:val="00F80143"/>
    <w:rsid w:val="00F801B8"/>
    <w:rsid w:val="00F8027A"/>
    <w:rsid w:val="00F8045C"/>
    <w:rsid w:val="00F80814"/>
    <w:rsid w:val="00F808EB"/>
    <w:rsid w:val="00F80D7E"/>
    <w:rsid w:val="00F80FE0"/>
    <w:rsid w:val="00F8110D"/>
    <w:rsid w:val="00F8170D"/>
    <w:rsid w:val="00F81B4D"/>
    <w:rsid w:val="00F81C9F"/>
    <w:rsid w:val="00F81FA2"/>
    <w:rsid w:val="00F8237D"/>
    <w:rsid w:val="00F82551"/>
    <w:rsid w:val="00F8295A"/>
    <w:rsid w:val="00F83721"/>
    <w:rsid w:val="00F83936"/>
    <w:rsid w:val="00F839E5"/>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A5C"/>
    <w:rsid w:val="00F85A8A"/>
    <w:rsid w:val="00F85B81"/>
    <w:rsid w:val="00F85B99"/>
    <w:rsid w:val="00F85C07"/>
    <w:rsid w:val="00F85C46"/>
    <w:rsid w:val="00F85D43"/>
    <w:rsid w:val="00F85F8F"/>
    <w:rsid w:val="00F860E1"/>
    <w:rsid w:val="00F86190"/>
    <w:rsid w:val="00F86572"/>
    <w:rsid w:val="00F866EB"/>
    <w:rsid w:val="00F86CFD"/>
    <w:rsid w:val="00F872E1"/>
    <w:rsid w:val="00F8766F"/>
    <w:rsid w:val="00F90205"/>
    <w:rsid w:val="00F9037F"/>
    <w:rsid w:val="00F90652"/>
    <w:rsid w:val="00F90698"/>
    <w:rsid w:val="00F9073D"/>
    <w:rsid w:val="00F90DE4"/>
    <w:rsid w:val="00F91742"/>
    <w:rsid w:val="00F91B51"/>
    <w:rsid w:val="00F91F18"/>
    <w:rsid w:val="00F922A6"/>
    <w:rsid w:val="00F922C8"/>
    <w:rsid w:val="00F923BA"/>
    <w:rsid w:val="00F925A8"/>
    <w:rsid w:val="00F925CF"/>
    <w:rsid w:val="00F928A5"/>
    <w:rsid w:val="00F92AED"/>
    <w:rsid w:val="00F92D22"/>
    <w:rsid w:val="00F92ED6"/>
    <w:rsid w:val="00F92FB9"/>
    <w:rsid w:val="00F93166"/>
    <w:rsid w:val="00F932C4"/>
    <w:rsid w:val="00F937E3"/>
    <w:rsid w:val="00F93A39"/>
    <w:rsid w:val="00F93F65"/>
    <w:rsid w:val="00F93FED"/>
    <w:rsid w:val="00F949DD"/>
    <w:rsid w:val="00F94A88"/>
    <w:rsid w:val="00F94B17"/>
    <w:rsid w:val="00F953A3"/>
    <w:rsid w:val="00F9549D"/>
    <w:rsid w:val="00F95A8F"/>
    <w:rsid w:val="00F95B57"/>
    <w:rsid w:val="00F95D7C"/>
    <w:rsid w:val="00F96029"/>
    <w:rsid w:val="00F968DD"/>
    <w:rsid w:val="00F96DD5"/>
    <w:rsid w:val="00F97593"/>
    <w:rsid w:val="00F97687"/>
    <w:rsid w:val="00F97AE7"/>
    <w:rsid w:val="00FA02D8"/>
    <w:rsid w:val="00FA05BD"/>
    <w:rsid w:val="00FA11A6"/>
    <w:rsid w:val="00FA1599"/>
    <w:rsid w:val="00FA1F69"/>
    <w:rsid w:val="00FA23E5"/>
    <w:rsid w:val="00FA24CF"/>
    <w:rsid w:val="00FA26F4"/>
    <w:rsid w:val="00FA2C6B"/>
    <w:rsid w:val="00FA3145"/>
    <w:rsid w:val="00FA314A"/>
    <w:rsid w:val="00FA3442"/>
    <w:rsid w:val="00FA490E"/>
    <w:rsid w:val="00FA4A97"/>
    <w:rsid w:val="00FA558A"/>
    <w:rsid w:val="00FA5759"/>
    <w:rsid w:val="00FA6165"/>
    <w:rsid w:val="00FA61F4"/>
    <w:rsid w:val="00FA63D2"/>
    <w:rsid w:val="00FA6542"/>
    <w:rsid w:val="00FA6E44"/>
    <w:rsid w:val="00FA6FDE"/>
    <w:rsid w:val="00FA75BF"/>
    <w:rsid w:val="00FA76B6"/>
    <w:rsid w:val="00FA7B85"/>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9E0"/>
    <w:rsid w:val="00FB4FB5"/>
    <w:rsid w:val="00FB56E9"/>
    <w:rsid w:val="00FB63D3"/>
    <w:rsid w:val="00FB6795"/>
    <w:rsid w:val="00FB6E93"/>
    <w:rsid w:val="00FB714D"/>
    <w:rsid w:val="00FB744A"/>
    <w:rsid w:val="00FB7A36"/>
    <w:rsid w:val="00FB7B55"/>
    <w:rsid w:val="00FC0559"/>
    <w:rsid w:val="00FC0816"/>
    <w:rsid w:val="00FC0B2E"/>
    <w:rsid w:val="00FC0B63"/>
    <w:rsid w:val="00FC1563"/>
    <w:rsid w:val="00FC1645"/>
    <w:rsid w:val="00FC18F0"/>
    <w:rsid w:val="00FC1CBA"/>
    <w:rsid w:val="00FC2079"/>
    <w:rsid w:val="00FC2CB2"/>
    <w:rsid w:val="00FC2F26"/>
    <w:rsid w:val="00FC38BA"/>
    <w:rsid w:val="00FC3E17"/>
    <w:rsid w:val="00FC3F48"/>
    <w:rsid w:val="00FC3F56"/>
    <w:rsid w:val="00FC46FE"/>
    <w:rsid w:val="00FC48E6"/>
    <w:rsid w:val="00FC4A9F"/>
    <w:rsid w:val="00FC4D4A"/>
    <w:rsid w:val="00FC4EB1"/>
    <w:rsid w:val="00FC5870"/>
    <w:rsid w:val="00FC5A23"/>
    <w:rsid w:val="00FC6D58"/>
    <w:rsid w:val="00FC714D"/>
    <w:rsid w:val="00FC7300"/>
    <w:rsid w:val="00FC744D"/>
    <w:rsid w:val="00FC776F"/>
    <w:rsid w:val="00FC7815"/>
    <w:rsid w:val="00FC7BF2"/>
    <w:rsid w:val="00FC7CBB"/>
    <w:rsid w:val="00FC7F4A"/>
    <w:rsid w:val="00FD027B"/>
    <w:rsid w:val="00FD0355"/>
    <w:rsid w:val="00FD06B1"/>
    <w:rsid w:val="00FD0C94"/>
    <w:rsid w:val="00FD1223"/>
    <w:rsid w:val="00FD2020"/>
    <w:rsid w:val="00FD22D7"/>
    <w:rsid w:val="00FD2971"/>
    <w:rsid w:val="00FD29BC"/>
    <w:rsid w:val="00FD2DDF"/>
    <w:rsid w:val="00FD35FC"/>
    <w:rsid w:val="00FD3716"/>
    <w:rsid w:val="00FD45C8"/>
    <w:rsid w:val="00FD460B"/>
    <w:rsid w:val="00FD46BC"/>
    <w:rsid w:val="00FD4AE8"/>
    <w:rsid w:val="00FD4FF3"/>
    <w:rsid w:val="00FD500B"/>
    <w:rsid w:val="00FD5434"/>
    <w:rsid w:val="00FD562E"/>
    <w:rsid w:val="00FD596D"/>
    <w:rsid w:val="00FD5D12"/>
    <w:rsid w:val="00FD5D7D"/>
    <w:rsid w:val="00FD5F10"/>
    <w:rsid w:val="00FD60C5"/>
    <w:rsid w:val="00FD6805"/>
    <w:rsid w:val="00FD6890"/>
    <w:rsid w:val="00FD6968"/>
    <w:rsid w:val="00FD72B4"/>
    <w:rsid w:val="00FD7375"/>
    <w:rsid w:val="00FD7BFB"/>
    <w:rsid w:val="00FD7F95"/>
    <w:rsid w:val="00FD7FD0"/>
    <w:rsid w:val="00FE000C"/>
    <w:rsid w:val="00FE01C8"/>
    <w:rsid w:val="00FE058E"/>
    <w:rsid w:val="00FE0641"/>
    <w:rsid w:val="00FE0643"/>
    <w:rsid w:val="00FE0B5B"/>
    <w:rsid w:val="00FE0D1F"/>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F003E"/>
    <w:rsid w:val="00FF0088"/>
    <w:rsid w:val="00FF04BA"/>
    <w:rsid w:val="00FF10A9"/>
    <w:rsid w:val="00FF1158"/>
    <w:rsid w:val="00FF123A"/>
    <w:rsid w:val="00FF1404"/>
    <w:rsid w:val="00FF1429"/>
    <w:rsid w:val="00FF1886"/>
    <w:rsid w:val="00FF1E6F"/>
    <w:rsid w:val="00FF27B4"/>
    <w:rsid w:val="00FF2BC9"/>
    <w:rsid w:val="00FF2ECD"/>
    <w:rsid w:val="00FF3108"/>
    <w:rsid w:val="00FF339B"/>
    <w:rsid w:val="00FF34FF"/>
    <w:rsid w:val="00FF373B"/>
    <w:rsid w:val="00FF3D42"/>
    <w:rsid w:val="00FF4140"/>
    <w:rsid w:val="00FF422E"/>
    <w:rsid w:val="00FF4700"/>
    <w:rsid w:val="00FF4A6F"/>
    <w:rsid w:val="00FF4AA9"/>
    <w:rsid w:val="00FF4DE9"/>
    <w:rsid w:val="00FF5667"/>
    <w:rsid w:val="00FF5FCF"/>
    <w:rsid w:val="00FF63DF"/>
    <w:rsid w:val="00FF695E"/>
    <w:rsid w:val="00FF69C9"/>
    <w:rsid w:val="00FF6BE3"/>
    <w:rsid w:val="00FF7A87"/>
    <w:rsid w:val="00FF7AA7"/>
    <w:rsid w:val="00FF7C59"/>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90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next w:val="Normal"/>
    <w:link w:val="Heading1Char1"/>
    <w:qFormat/>
    <w:rsid w:val="00085538"/>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qFormat/>
    <w:rsid w:val="00FF7DFE"/>
    <w:pPr>
      <w:keepNext/>
      <w:numPr>
        <w:ilvl w:val="1"/>
        <w:numId w:val="6"/>
      </w:numPr>
      <w:spacing w:before="240" w:after="240"/>
      <w:outlineLvl w:val="1"/>
    </w:pPr>
    <w:rPr>
      <w:rFonts w:ascii="Arial" w:eastAsia="SimSun" w:hAnsi="Arial" w:cs="Arial"/>
      <w:bCs/>
      <w:iCs/>
      <w:sz w:val="28"/>
      <w:szCs w:val="28"/>
      <w:lang w:val="en-US" w:eastAsia="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qFormat/>
    <w:rsid w:val="00872248"/>
    <w:pPr>
      <w:keepNext/>
      <w:numPr>
        <w:ilvl w:val="2"/>
        <w:numId w:val="6"/>
      </w:numPr>
      <w:spacing w:before="240" w:after="60"/>
      <w:outlineLvl w:val="2"/>
    </w:pPr>
    <w:rPr>
      <w:rFonts w:cs="Arial"/>
      <w:b/>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0D66BC"/>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F1404"/>
    <w:pPr>
      <w:numPr>
        <w:ilvl w:val="4"/>
        <w:numId w:val="3"/>
      </w:numPr>
      <w:spacing w:before="240" w:after="60"/>
      <w:outlineLvl w:val="4"/>
    </w:pPr>
    <w:rPr>
      <w:b/>
      <w:bCs/>
      <w:i/>
      <w:iCs/>
      <w:sz w:val="26"/>
      <w:szCs w:val="26"/>
    </w:rPr>
  </w:style>
  <w:style w:type="paragraph" w:styleId="Heading6">
    <w:name w:val="heading 6"/>
    <w:basedOn w:val="Normal"/>
    <w:next w:val="Normal"/>
    <w:qFormat/>
    <w:rsid w:val="00B25E82"/>
    <w:pPr>
      <w:numPr>
        <w:ilvl w:val="5"/>
        <w:numId w:val="3"/>
      </w:numPr>
      <w:spacing w:before="240" w:after="60"/>
      <w:outlineLvl w:val="5"/>
    </w:pPr>
    <w:rPr>
      <w:b/>
      <w:bCs/>
      <w:szCs w:val="22"/>
    </w:rPr>
  </w:style>
  <w:style w:type="paragraph" w:styleId="Heading7">
    <w:name w:val="heading 7"/>
    <w:basedOn w:val="Normal"/>
    <w:next w:val="Normal"/>
    <w:qFormat/>
    <w:rsid w:val="000D66BC"/>
    <w:pPr>
      <w:numPr>
        <w:ilvl w:val="6"/>
        <w:numId w:val="3"/>
      </w:numPr>
      <w:spacing w:before="240" w:after="60"/>
      <w:outlineLvl w:val="6"/>
    </w:pPr>
    <w:rPr>
      <w:sz w:val="24"/>
      <w:szCs w:val="24"/>
    </w:rPr>
  </w:style>
  <w:style w:type="paragraph" w:styleId="Heading8">
    <w:name w:val="heading 8"/>
    <w:basedOn w:val="Normal"/>
    <w:next w:val="NormalIndent"/>
    <w:link w:val="Heading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aliases w:val="Figure Heading,FH"/>
    <w:basedOn w:val="Normal"/>
    <w:next w:val="NormalIndent"/>
    <w:link w:val="Heading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basedOn w:val="DefaultParagraphFont"/>
    <w:link w:val="Heading1"/>
    <w:rsid w:val="00085538"/>
    <w:rPr>
      <w:rFonts w:ascii="Arial" w:eastAsia="Times New Roman" w:hAnsi="Arial"/>
      <w:sz w:val="36"/>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uiPriority w:val="99"/>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CommentReference">
    <w:name w:val="annotation reference"/>
    <w:basedOn w:val="DefaultParagraphFont"/>
    <w:semiHidden/>
    <w:unhideWhenUsed/>
    <w:rsid w:val="00085538"/>
    <w:rPr>
      <w:sz w:val="16"/>
      <w:szCs w:val="16"/>
    </w:rPr>
  </w:style>
  <w:style w:type="paragraph" w:styleId="CommentText">
    <w:name w:val="annotation text"/>
    <w:basedOn w:val="Normal"/>
    <w:link w:val="CommentTextChar"/>
    <w:uiPriority w:val="99"/>
    <w:unhideWhenUsed/>
    <w:rsid w:val="00085538"/>
  </w:style>
  <w:style w:type="character" w:customStyle="1" w:styleId="CommentTextChar">
    <w:name w:val="Comment Text Char"/>
    <w:basedOn w:val="DefaultParagraphFont"/>
    <w:link w:val="CommentText"/>
    <w:uiPriority w:val="99"/>
    <w:rsid w:val="0008553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85538"/>
    <w:rPr>
      <w:b/>
      <w:bCs/>
    </w:rPr>
  </w:style>
  <w:style w:type="character" w:customStyle="1" w:styleId="CommentSubjectChar">
    <w:name w:val="Comment Subject Char"/>
    <w:basedOn w:val="CommentTextChar"/>
    <w:link w:val="CommentSubject"/>
    <w:uiPriority w:val="99"/>
    <w:semiHidden/>
    <w:rsid w:val="00085538"/>
    <w:rPr>
      <w:b/>
      <w:bCs/>
    </w:rPr>
  </w:style>
  <w:style w:type="paragraph" w:styleId="BalloonText">
    <w:name w:val="Balloon Text"/>
    <w:basedOn w:val="Normal"/>
    <w:link w:val="BalloonTextChar"/>
    <w:unhideWhenUsed/>
    <w:rsid w:val="00085538"/>
    <w:pPr>
      <w:spacing w:after="0"/>
    </w:pPr>
    <w:rPr>
      <w:rFonts w:ascii="Tahoma" w:hAnsi="Tahoma" w:cs="Tahoma"/>
      <w:sz w:val="16"/>
      <w:szCs w:val="16"/>
    </w:rPr>
  </w:style>
  <w:style w:type="character" w:customStyle="1" w:styleId="BalloonTextChar">
    <w:name w:val="Balloon Text Char"/>
    <w:basedOn w:val="DefaultParagraphFont"/>
    <w:link w:val="BalloonText"/>
    <w:rsid w:val="00085538"/>
    <w:rPr>
      <w:rFonts w:ascii="Tahoma" w:eastAsia="Times New Roman" w:hAnsi="Tahoma" w:cs="Tahoma"/>
      <w:sz w:val="16"/>
      <w:szCs w:val="16"/>
      <w:lang w:val="en-GB"/>
    </w:rPr>
  </w:style>
  <w:style w:type="paragraph" w:customStyle="1" w:styleId="ListParagraph1">
    <w:name w:val="List Paragraph1"/>
    <w:basedOn w:val="Normal"/>
    <w:uiPriority w:val="34"/>
    <w:qFormat/>
    <w:rsid w:val="00085538"/>
    <w:pPr>
      <w:ind w:left="720"/>
      <w:contextualSpacing/>
    </w:pPr>
  </w:style>
  <w:style w:type="character" w:styleId="Hyperlink">
    <w:name w:val="Hyperlink"/>
    <w:basedOn w:val="DefaultParagraphFont"/>
    <w:uiPriority w:val="99"/>
    <w:unhideWhenUsed/>
    <w:rsid w:val="005771E7"/>
    <w:rPr>
      <w:color w:val="0000FF"/>
      <w:u w:val="single"/>
    </w:rPr>
  </w:style>
  <w:style w:type="paragraph" w:styleId="Footer">
    <w:name w:val="footer"/>
    <w:basedOn w:val="Normal"/>
    <w:link w:val="FooterChar"/>
    <w:uiPriority w:val="99"/>
    <w:unhideWhenUsed/>
    <w:rsid w:val="00BF3519"/>
    <w:pPr>
      <w:tabs>
        <w:tab w:val="center" w:pos="4513"/>
        <w:tab w:val="right" w:pos="9026"/>
      </w:tabs>
      <w:snapToGrid w:val="0"/>
    </w:pPr>
  </w:style>
  <w:style w:type="character" w:customStyle="1" w:styleId="FooterChar">
    <w:name w:val="Footer Char"/>
    <w:basedOn w:val="DefaultParagraphFont"/>
    <w:link w:val="Footer"/>
    <w:uiPriority w:val="99"/>
    <w:rsid w:val="00BF3519"/>
    <w:rPr>
      <w:rFonts w:ascii="Times New Roman" w:eastAsia="Times New Roman" w:hAnsi="Times New Roman"/>
      <w:lang w:val="en-GB" w:eastAsia="en-US"/>
    </w:rPr>
  </w:style>
  <w:style w:type="paragraph" w:styleId="BodyText">
    <w:name w:val="Body Text"/>
    <w:aliases w:val="bt"/>
    <w:basedOn w:val="Normal"/>
    <w:rsid w:val="00B7032F"/>
    <w:pPr>
      <w:overflowPunct/>
      <w:autoSpaceDE/>
      <w:autoSpaceDN/>
      <w:adjustRightInd/>
      <w:textAlignment w:val="auto"/>
    </w:pPr>
    <w:rPr>
      <w:rFonts w:eastAsia="MS Mincho"/>
    </w:rPr>
  </w:style>
  <w:style w:type="paragraph" w:customStyle="1" w:styleId="Doc-text2">
    <w:name w:val="Doc-text2"/>
    <w:basedOn w:val="Normal"/>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993BFF"/>
    <w:rPr>
      <w:rFonts w:ascii="Arial" w:eastAsia="MS Mincho" w:hAnsi="Arial"/>
      <w:szCs w:val="24"/>
      <w:lang w:val="en-GB" w:eastAsia="en-GB" w:bidi="ar-SA"/>
    </w:rPr>
  </w:style>
  <w:style w:type="paragraph" w:customStyle="1" w:styleId="B1">
    <w:name w:val="B1"/>
    <w:basedOn w:val="Normal"/>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rsid w:val="003A3AF1"/>
    <w:rPr>
      <w:rFonts w:eastAsia="MS Mincho"/>
      <w:lang w:val="en-GB" w:eastAsia="en-US" w:bidi="ar-SA"/>
    </w:rPr>
  </w:style>
  <w:style w:type="paragraph" w:customStyle="1" w:styleId="StyleNumberedLatinBoldBefore0cmHanging063cm">
    <w:name w:val="Style Numbered (Latin) Bold Before:  0 cm Hanging:  063 cm"/>
    <w:next w:val="List"/>
    <w:rsid w:val="003A3AF1"/>
    <w:pPr>
      <w:numPr>
        <w:numId w:val="1"/>
      </w:numPr>
    </w:pPr>
    <w:rPr>
      <w:rFonts w:ascii="Times New Roman" w:eastAsia="MS Mincho" w:hAnsi="Times New Roman"/>
      <w:lang w:val="en-GB" w:eastAsia="en-US"/>
    </w:rPr>
  </w:style>
  <w:style w:type="paragraph" w:styleId="List">
    <w:name w:val="List"/>
    <w:basedOn w:val="Normal"/>
    <w:rsid w:val="003A3AF1"/>
    <w:pPr>
      <w:ind w:left="283" w:hanging="283"/>
    </w:pPr>
  </w:style>
  <w:style w:type="paragraph" w:customStyle="1" w:styleId="NO">
    <w:name w:val="NO"/>
    <w:basedOn w:val="Normal"/>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rsid w:val="00DB7552"/>
    <w:rPr>
      <w:rFonts w:eastAsia="MS Mincho"/>
      <w:lang w:val="en-GB" w:eastAsia="en-US" w:bidi="ar-SA"/>
    </w:rPr>
  </w:style>
  <w:style w:type="table" w:styleId="TableGrid">
    <w:name w:val="Table Grid"/>
    <w:basedOn w:val="TableNormal"/>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uiPriority w:val="35"/>
    <w:qFormat/>
    <w:rsid w:val="00972FA7"/>
    <w:rPr>
      <w:b/>
      <w:bCs/>
    </w:rPr>
  </w:style>
  <w:style w:type="paragraph" w:customStyle="1" w:styleId="CharChar13CharChar">
    <w:name w:val="Char Char13 (文字) (文字) Char Char"/>
    <w:basedOn w:val="Normal"/>
    <w:rsid w:val="00201E5A"/>
    <w:pPr>
      <w:widowControl w:val="0"/>
      <w:overflowPunct/>
      <w:autoSpaceDE/>
      <w:autoSpaceDN/>
      <w:adjustRightInd/>
      <w:spacing w:after="0"/>
      <w:textAlignment w:val="auto"/>
    </w:pPr>
    <w:rPr>
      <w:rFonts w:eastAsia="SimSun"/>
      <w:kern w:val="2"/>
      <w:sz w:val="21"/>
      <w:szCs w:val="24"/>
      <w:lang w:val="en-US" w:eastAsia="zh-CN"/>
    </w:rPr>
  </w:style>
  <w:style w:type="character" w:styleId="FollowedHyperlink">
    <w:name w:val="FollowedHyperlink"/>
    <w:basedOn w:val="DefaultParagraphFont"/>
    <w:rsid w:val="00201E5A"/>
    <w:rPr>
      <w:color w:val="800080"/>
      <w:u w:val="single"/>
    </w:rPr>
  </w:style>
  <w:style w:type="paragraph" w:customStyle="1" w:styleId="doc-text20">
    <w:name w:val="doc-text2"/>
    <w:basedOn w:val="Normal"/>
    <w:rsid w:val="0014680E"/>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rsid w:val="00703D71"/>
    <w:pPr>
      <w:overflowPunct/>
      <w:autoSpaceDE/>
      <w:autoSpaceDN/>
      <w:adjustRightInd/>
      <w:ind w:left="851" w:hanging="284"/>
      <w:textAlignment w:val="auto"/>
    </w:pPr>
  </w:style>
  <w:style w:type="paragraph" w:customStyle="1" w:styleId="TAL">
    <w:name w:val="TAL"/>
    <w:basedOn w:val="Normal"/>
    <w:link w:val="TALChar"/>
    <w:rsid w:val="00390FF8"/>
    <w:pPr>
      <w:keepNext/>
      <w:keepLines/>
      <w:spacing w:after="0"/>
    </w:pPr>
    <w:rPr>
      <w:rFonts w:ascii="Arial" w:hAnsi="Arial"/>
      <w:sz w:val="18"/>
      <w:lang w:eastAsia="ja-JP"/>
    </w:rPr>
  </w:style>
  <w:style w:type="character" w:customStyle="1" w:styleId="TALChar">
    <w:name w:val="TAL Char"/>
    <w:basedOn w:val="DefaultParagraphFont"/>
    <w:link w:val="TAL"/>
    <w:rsid w:val="00390FF8"/>
    <w:rPr>
      <w:rFonts w:ascii="Arial" w:hAnsi="Arial"/>
      <w:sz w:val="18"/>
      <w:lang w:val="en-GB" w:eastAsia="ja-JP" w:bidi="ar-SA"/>
    </w:rPr>
  </w:style>
  <w:style w:type="paragraph" w:customStyle="1" w:styleId="TAH">
    <w:name w:val="TAH"/>
    <w:basedOn w:val="Normal"/>
    <w:link w:val="TAHChar"/>
    <w:rsid w:val="00390FF8"/>
    <w:pPr>
      <w:keepNext/>
      <w:keepLines/>
      <w:spacing w:after="0"/>
      <w:jc w:val="center"/>
    </w:pPr>
    <w:rPr>
      <w:rFonts w:ascii="Arial" w:hAnsi="Arial"/>
      <w:b/>
      <w:sz w:val="18"/>
      <w:lang w:eastAsia="ja-JP"/>
    </w:rPr>
  </w:style>
  <w:style w:type="character" w:customStyle="1" w:styleId="TAHChar">
    <w:name w:val="TAH Char"/>
    <w:basedOn w:val="DefaultParagraphFont"/>
    <w:link w:val="TAH"/>
    <w:rsid w:val="00A0796E"/>
    <w:rPr>
      <w:rFonts w:ascii="Arial" w:hAnsi="Arial"/>
      <w:b/>
      <w:sz w:val="18"/>
      <w:lang w:val="en-GB" w:eastAsia="ja-JP" w:bidi="ar-SA"/>
    </w:rPr>
  </w:style>
  <w:style w:type="character" w:customStyle="1" w:styleId="msoins0">
    <w:name w:val="msoins"/>
    <w:basedOn w:val="DefaultParagraphFont"/>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Normal"/>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DefaultParagraphFont"/>
    <w:link w:val="Text"/>
    <w:rsid w:val="00FF1404"/>
    <w:rPr>
      <w:rFonts w:ascii="Arial" w:hAnsi="Arial"/>
      <w:lang w:val="en-US" w:eastAsia="en-US" w:bidi="ar-SA"/>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FF1404"/>
    <w:rPr>
      <w:b/>
      <w:bCs/>
      <w:lang w:val="en-GB" w:eastAsia="en-US" w:bidi="ar-SA"/>
    </w:rPr>
  </w:style>
  <w:style w:type="paragraph" w:styleId="NormalWeb">
    <w:name w:val="Normal (Web)"/>
    <w:basedOn w:val="Normal"/>
    <w:uiPriority w:val="99"/>
    <w:rsid w:val="00FF1404"/>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DocumentMap">
    <w:name w:val="Document Map"/>
    <w:basedOn w:val="Normal"/>
    <w:semiHidden/>
    <w:rsid w:val="00CE0FC2"/>
    <w:pPr>
      <w:shd w:val="clear" w:color="auto" w:fill="000080"/>
    </w:pPr>
    <w:rPr>
      <w:rFonts w:ascii="Tahoma" w:hAnsi="Tahoma" w:cs="Tahoma"/>
    </w:rPr>
  </w:style>
  <w:style w:type="character" w:customStyle="1" w:styleId="B2Char1">
    <w:name w:val="B2 Char1"/>
    <w:basedOn w:val="CommentTextChar"/>
    <w:link w:val="B2"/>
    <w:rsid w:val="00A95CDF"/>
    <w:rPr>
      <w:lang w:eastAsia="en-US" w:bidi="ar-SA"/>
    </w:rPr>
  </w:style>
  <w:style w:type="paragraph" w:customStyle="1" w:styleId="Reference">
    <w:name w:val="Reference"/>
    <w:basedOn w:val="Normal"/>
    <w:link w:val="ReferenceChar"/>
    <w:qFormat/>
    <w:rsid w:val="00B43355"/>
    <w:pPr>
      <w:numPr>
        <w:numId w:val="2"/>
      </w:numPr>
      <w:ind w:right="-99"/>
    </w:pPr>
    <w:rPr>
      <w:rFonts w:eastAsia="MS Mincho"/>
    </w:rPr>
  </w:style>
  <w:style w:type="paragraph" w:customStyle="1" w:styleId="Doc-title">
    <w:name w:val="Doc-title"/>
    <w:basedOn w:val="Normal"/>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DefaultParagraphFont"/>
    <w:link w:val="Doc-title"/>
    <w:rsid w:val="00C92607"/>
    <w:rPr>
      <w:rFonts w:ascii="Arial" w:eastAsia="MS Mincho" w:hAnsi="Arial"/>
      <w:noProof/>
      <w:szCs w:val="24"/>
      <w:lang w:val="en-GB" w:eastAsia="en-GB" w:bidi="ar-SA"/>
    </w:rPr>
  </w:style>
  <w:style w:type="paragraph" w:customStyle="1" w:styleId="3GPPHeader">
    <w:name w:val="3GPP_Header"/>
    <w:basedOn w:val="Normal"/>
    <w:rsid w:val="00862FB4"/>
    <w:pPr>
      <w:tabs>
        <w:tab w:val="left" w:pos="1701"/>
        <w:tab w:val="right" w:pos="9639"/>
      </w:tabs>
      <w:spacing w:after="240"/>
    </w:pPr>
    <w:rPr>
      <w:rFonts w:ascii="Arial" w:hAnsi="Arial"/>
      <w:b/>
      <w:sz w:val="24"/>
      <w:lang w:eastAsia="zh-CN"/>
    </w:rPr>
  </w:style>
  <w:style w:type="paragraph" w:styleId="BodyTextIndent">
    <w:name w:val="Body Text Indent"/>
    <w:basedOn w:val="Normal"/>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Normal"/>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DefaultParagraphFont"/>
    <w:rsid w:val="00387380"/>
    <w:rPr>
      <w:lang w:val="en-GB" w:eastAsia="en-US" w:bidi="ar-SA"/>
    </w:rPr>
  </w:style>
  <w:style w:type="character" w:customStyle="1" w:styleId="B1Char">
    <w:name w:val="B1 Char"/>
    <w:basedOn w:val="DefaultParagraphFont"/>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191F35"/>
    <w:rPr>
      <w:rFonts w:ascii="Courier New" w:eastAsia="SimSun" w:hAnsi="Courier New"/>
      <w:noProof/>
      <w:sz w:val="16"/>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ListParagraph">
    <w:name w:val="List Paragraph"/>
    <w:basedOn w:val="Normal"/>
    <w:link w:val="ListParagraphChar"/>
    <w:uiPriority w:val="34"/>
    <w:qFormat/>
    <w:rsid w:val="003E0518"/>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paragraph" w:customStyle="1" w:styleId="ACTION">
    <w:name w:val="ACTION"/>
    <w:basedOn w:val="Normal"/>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PlaceholderText">
    <w:name w:val="Placeholder Text"/>
    <w:basedOn w:val="DefaultParagraphFont"/>
    <w:uiPriority w:val="99"/>
    <w:semiHidden/>
    <w:rsid w:val="00DF7D7F"/>
    <w:rPr>
      <w:color w:val="808080"/>
    </w:rPr>
  </w:style>
  <w:style w:type="character" w:customStyle="1" w:styleId="Heading8Char">
    <w:name w:val="Heading 8 Char"/>
    <w:basedOn w:val="DefaultParagraphFont"/>
    <w:link w:val="Heading8"/>
    <w:rsid w:val="00CD6E6D"/>
    <w:rPr>
      <w:rFonts w:ascii="Arial" w:eastAsia="SimSun" w:hAnsi="Arial"/>
      <w:kern w:val="2"/>
      <w:sz w:val="21"/>
      <w:szCs w:val="24"/>
    </w:rPr>
  </w:style>
  <w:style w:type="character" w:customStyle="1" w:styleId="Heading9Char">
    <w:name w:val="Heading 9 Char"/>
    <w:aliases w:val="Figure Heading Char,FH Char"/>
    <w:basedOn w:val="DefaultParagraphFont"/>
    <w:link w:val="Heading9"/>
    <w:rsid w:val="00CD6E6D"/>
    <w:rPr>
      <w:rFonts w:ascii="Arial" w:eastAsia="SimSun" w:hAnsi="Arial"/>
      <w:kern w:val="2"/>
      <w:sz w:val="21"/>
      <w:szCs w:val="24"/>
    </w:rPr>
  </w:style>
  <w:style w:type="paragraph" w:styleId="NormalIndent">
    <w:name w:val="Normal Indent"/>
    <w:basedOn w:val="Normal"/>
    <w:uiPriority w:val="99"/>
    <w:semiHidden/>
    <w:unhideWhenUsed/>
    <w:rsid w:val="00CD6E6D"/>
    <w:pPr>
      <w:ind w:firstLineChars="200" w:firstLine="420"/>
    </w:pPr>
  </w:style>
  <w:style w:type="paragraph" w:customStyle="1" w:styleId="EQ">
    <w:name w:val="EQ"/>
    <w:basedOn w:val="Normal"/>
    <w:next w:val="Normal"/>
    <w:rsid w:val="00AB37D3"/>
    <w:pPr>
      <w:keepLines/>
      <w:tabs>
        <w:tab w:val="center" w:pos="4536"/>
        <w:tab w:val="right" w:pos="9072"/>
      </w:tabs>
    </w:pPr>
    <w:rPr>
      <w:noProof/>
      <w:lang w:eastAsia="en-GB"/>
    </w:rPr>
  </w:style>
  <w:style w:type="paragraph" w:customStyle="1" w:styleId="TH">
    <w:name w:val="TH"/>
    <w:basedOn w:val="Normal"/>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DefaultParagraphFont"/>
    <w:rsid w:val="00AB37D3"/>
    <w:rPr>
      <w:rFonts w:eastAsia="Times New Roman"/>
    </w:rPr>
  </w:style>
  <w:style w:type="character" w:customStyle="1" w:styleId="MTEquationSection">
    <w:name w:val="MTEquationSection"/>
    <w:basedOn w:val="DefaultParagraphFont"/>
    <w:rsid w:val="00F057A4"/>
    <w:rPr>
      <w:rFonts w:cs="Arial"/>
      <w:bCs/>
      <w:vanish/>
      <w:color w:val="FF0000"/>
      <w:sz w:val="28"/>
      <w:szCs w:val="28"/>
      <w:lang w:eastAsia="zh-CN"/>
    </w:rPr>
  </w:style>
  <w:style w:type="paragraph" w:customStyle="1" w:styleId="MTDisplayEquation">
    <w:name w:val="MTDisplayEquation"/>
    <w:basedOn w:val="Normal"/>
    <w:next w:val="Normal"/>
    <w:link w:val="MTDisplayEquationChar"/>
    <w:rsid w:val="00F057A4"/>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rsid w:val="00F057A4"/>
    <w:rPr>
      <w:rFonts w:ascii="Times New Roman" w:eastAsia="SimSun" w:hAnsi="Times New Roman"/>
    </w:rPr>
  </w:style>
  <w:style w:type="paragraph" w:customStyle="1" w:styleId="Observation">
    <w:name w:val="Observation"/>
    <w:basedOn w:val="Normal"/>
    <w:qFormat/>
    <w:rsid w:val="00173FD9"/>
    <w:pPr>
      <w:numPr>
        <w:numId w:val="5"/>
      </w:numPr>
      <w:tabs>
        <w:tab w:val="left" w:pos="1701"/>
      </w:tabs>
      <w:spacing w:after="120"/>
    </w:pPr>
    <w:rPr>
      <w:rFonts w:ascii="Arial" w:eastAsia="SimSun" w:hAnsi="Arial"/>
      <w:b/>
      <w:bCs/>
      <w:lang w:eastAsia="zh-CN"/>
    </w:rPr>
  </w:style>
  <w:style w:type="paragraph" w:styleId="TOC1">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rPr>
  </w:style>
  <w:style w:type="character" w:customStyle="1" w:styleId="apple-converted-space">
    <w:name w:val="apple-converted-space"/>
    <w:basedOn w:val="DefaultParagraphFont"/>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character" w:styleId="Strong">
    <w:name w:val="Strong"/>
    <w:uiPriority w:val="22"/>
    <w:qFormat/>
    <w:rsid w:val="00E15A12"/>
    <w:rPr>
      <w:b/>
      <w:bCs/>
    </w:rPr>
  </w:style>
  <w:style w:type="paragraph" w:customStyle="1" w:styleId="maintext">
    <w:name w:val="main text"/>
    <w:basedOn w:val="Normal"/>
    <w:link w:val="maintextChar"/>
    <w:qFormat/>
    <w:rsid w:val="00CD12F8"/>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CD12F8"/>
    <w:rPr>
      <w:rFonts w:ascii="Times New Roman" w:hAnsi="Times New Roman" w:cs="Batang"/>
      <w:lang w:val="en-GB" w:eastAsia="ko-KR"/>
    </w:rPr>
  </w:style>
  <w:style w:type="character" w:customStyle="1" w:styleId="changed">
    <w:name w:val="changed"/>
    <w:basedOn w:val="DefaultParagraphFont"/>
    <w:rsid w:val="008710BC"/>
  </w:style>
  <w:style w:type="paragraph" w:styleId="Revision">
    <w:name w:val="Revision"/>
    <w:hidden/>
    <w:uiPriority w:val="99"/>
    <w:semiHidden/>
    <w:rsid w:val="00286BAF"/>
    <w:rPr>
      <w:rFonts w:ascii="Times New Roman" w:eastAsia="Times New Roman" w:hAnsi="Times New Roman"/>
      <w:sz w:val="22"/>
      <w:lang w:val="en-GB" w:eastAsia="en-US"/>
    </w:rPr>
  </w:style>
  <w:style w:type="character" w:customStyle="1" w:styleId="ListParagraphChar">
    <w:name w:val="List Paragraph Char"/>
    <w:link w:val="ListParagraph"/>
    <w:uiPriority w:val="34"/>
    <w:rsid w:val="00AA5687"/>
    <w:rPr>
      <w:rFonts w:ascii="SimSun" w:eastAsia="SimSun" w:hAnsi="SimSun" w:cs="SimSun"/>
      <w:sz w:val="24"/>
      <w:szCs w:val="24"/>
    </w:rPr>
  </w:style>
  <w:style w:type="paragraph" w:customStyle="1" w:styleId="IvDbodytext">
    <w:name w:val="IvD bodytext"/>
    <w:basedOn w:val="BodyText"/>
    <w:link w:val="IvDbodytextChar"/>
    <w:qFormat/>
    <w:rsid w:val="00204B99"/>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 w:val="20"/>
      <w:lang w:val="en-US"/>
    </w:rPr>
  </w:style>
  <w:style w:type="character" w:customStyle="1" w:styleId="IvDbodytextChar">
    <w:name w:val="IvD bodytext Char"/>
    <w:basedOn w:val="DefaultParagraphFont"/>
    <w:link w:val="IvDbodytext"/>
    <w:rsid w:val="00204B99"/>
    <w:rPr>
      <w:rFonts w:ascii="Arial" w:eastAsia="MS Mincho" w:hAnsi="Arial"/>
      <w:spacing w:val="2"/>
      <w:lang w:eastAsia="en-US"/>
    </w:rPr>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535243470">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4455704">
      <w:bodyDiv w:val="1"/>
      <w:marLeft w:val="0"/>
      <w:marRight w:val="0"/>
      <w:marTop w:val="0"/>
      <w:marBottom w:val="0"/>
      <w:divBdr>
        <w:top w:val="none" w:sz="0" w:space="0" w:color="auto"/>
        <w:left w:val="none" w:sz="0" w:space="0" w:color="auto"/>
        <w:bottom w:val="none" w:sz="0" w:space="0" w:color="auto"/>
        <w:right w:val="none" w:sz="0" w:space="0" w:color="auto"/>
      </w:divBdr>
      <w:divsChild>
        <w:div w:id="638993445">
          <w:marLeft w:val="0"/>
          <w:marRight w:val="0"/>
          <w:marTop w:val="77"/>
          <w:marBottom w:val="0"/>
          <w:divBdr>
            <w:top w:val="none" w:sz="0" w:space="0" w:color="auto"/>
            <w:left w:val="none" w:sz="0" w:space="0" w:color="auto"/>
            <w:bottom w:val="none" w:sz="0" w:space="0" w:color="auto"/>
            <w:right w:val="none" w:sz="0" w:space="0" w:color="auto"/>
          </w:divBdr>
        </w:div>
      </w:divsChild>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696997358">
      <w:bodyDiv w:val="1"/>
      <w:marLeft w:val="0"/>
      <w:marRight w:val="0"/>
      <w:marTop w:val="0"/>
      <w:marBottom w:val="0"/>
      <w:divBdr>
        <w:top w:val="none" w:sz="0" w:space="0" w:color="auto"/>
        <w:left w:val="none" w:sz="0" w:space="0" w:color="auto"/>
        <w:bottom w:val="none" w:sz="0" w:space="0" w:color="auto"/>
        <w:right w:val="none" w:sz="0" w:space="0" w:color="auto"/>
      </w:divBdr>
      <w:divsChild>
        <w:div w:id="1059402982">
          <w:marLeft w:val="0"/>
          <w:marRight w:val="0"/>
          <w:marTop w:val="77"/>
          <w:marBottom w:val="0"/>
          <w:divBdr>
            <w:top w:val="none" w:sz="0" w:space="0" w:color="auto"/>
            <w:left w:val="none" w:sz="0" w:space="0" w:color="auto"/>
            <w:bottom w:val="none" w:sz="0" w:space="0" w:color="auto"/>
            <w:right w:val="none" w:sz="0" w:space="0" w:color="auto"/>
          </w:divBdr>
        </w:div>
      </w:divsChild>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791FA-7094-4CA7-AF07-AA71C53A9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1606</Words>
  <Characters>8515</Characters>
  <Application>Microsoft Office Word</Application>
  <DocSecurity>0</DocSecurity>
  <Lines>70</Lines>
  <Paragraphs>20</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4</vt:i4>
      </vt:variant>
    </vt:vector>
  </HeadingPairs>
  <TitlesOfParts>
    <vt:vector size="6" baseType="lpstr">
      <vt:lpstr/>
      <vt:lpstr>GNSS location information for Logged MDT</vt:lpstr>
      <vt:lpstr>Introduction</vt:lpstr>
      <vt:lpstr>Discussion</vt:lpstr>
      <vt:lpstr>Conclusion</vt:lpstr>
      <vt:lpstr>References</vt:lpstr>
    </vt:vector>
  </TitlesOfParts>
  <Company>ZTE</Company>
  <LinksUpToDate>false</LinksUpToDate>
  <CharactersWithSpaces>10101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Thorsten</cp:lastModifiedBy>
  <cp:revision>2</cp:revision>
  <cp:lastPrinted>2011-10-28T13:16:00Z</cp:lastPrinted>
  <dcterms:created xsi:type="dcterms:W3CDTF">2017-03-24T07:23:00Z</dcterms:created>
  <dcterms:modified xsi:type="dcterms:W3CDTF">2017-03-24T07:23:00Z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